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80AC" w14:textId="77777777" w:rsidR="0027281E" w:rsidRDefault="001066FE" w:rsidP="0027281E">
      <w:pPr>
        <w:pStyle w:val="Header"/>
      </w:pPr>
      <w:r w:rsidRPr="000813BC">
        <w:rPr>
          <w:noProof/>
        </w:rPr>
        <w:drawing>
          <wp:inline distT="0" distB="0" distL="0" distR="0" wp14:anchorId="3CDE7615" wp14:editId="3D64CC4F">
            <wp:extent cx="231775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1552575"/>
                    </a:xfrm>
                    <a:prstGeom prst="rect">
                      <a:avLst/>
                    </a:prstGeom>
                    <a:noFill/>
                    <a:ln>
                      <a:noFill/>
                    </a:ln>
                  </pic:spPr>
                </pic:pic>
              </a:graphicData>
            </a:graphic>
          </wp:inline>
        </w:drawing>
      </w:r>
    </w:p>
    <w:p w14:paraId="7A000D83" w14:textId="77777777" w:rsidR="0027281E" w:rsidRDefault="0027281E" w:rsidP="0027281E"/>
    <w:p w14:paraId="6F136248" w14:textId="77777777" w:rsidR="0027281E" w:rsidRDefault="0027281E" w:rsidP="0027281E">
      <w:r>
        <w:t>Health Level Seven</w:t>
      </w:r>
      <w:r w:rsidR="003A2F81">
        <w:t xml:space="preserve"> International</w:t>
      </w:r>
      <w:r w:rsidR="00BB6DE6" w:rsidRPr="00BB6DE6">
        <w:rPr>
          <w:rFonts w:cs="Arial"/>
          <w:vertAlign w:val="superscript"/>
        </w:rPr>
        <w:t>®</w:t>
      </w:r>
    </w:p>
    <w:p w14:paraId="55AE628F" w14:textId="77777777" w:rsidR="0027281E" w:rsidRDefault="0027281E" w:rsidP="0027281E">
      <w:smartTag w:uri="urn:schemas-microsoft-com:office:smarttags" w:element="Street">
        <w:smartTag w:uri="urn:schemas-microsoft-com:office:smarttags" w:element="address">
          <w:r>
            <w:t>3300 Washtenaw Avenue, Suite 227</w:t>
          </w:r>
        </w:smartTag>
      </w:smartTag>
    </w:p>
    <w:p w14:paraId="1E07F246" w14:textId="77777777" w:rsidR="0027281E" w:rsidRPr="00B21269" w:rsidRDefault="0027281E" w:rsidP="0027281E">
      <w:pPr>
        <w:rPr>
          <w:lang w:val="de-DE"/>
        </w:rPr>
      </w:pPr>
      <w:r w:rsidRPr="00B21269">
        <w:rPr>
          <w:lang w:val="de-DE"/>
        </w:rPr>
        <w:t>Ann Arbor, Michigan 48104-4261</w:t>
      </w:r>
    </w:p>
    <w:p w14:paraId="31E6379B" w14:textId="77777777" w:rsidR="0027281E" w:rsidRPr="00B21269" w:rsidRDefault="0027281E" w:rsidP="0027281E">
      <w:pPr>
        <w:rPr>
          <w:lang w:val="de-DE"/>
        </w:rPr>
      </w:pPr>
      <w:r w:rsidRPr="00B21269">
        <w:rPr>
          <w:lang w:val="de-DE"/>
        </w:rPr>
        <w:t>Tel:  (734) 677-7777</w:t>
      </w:r>
    </w:p>
    <w:p w14:paraId="67EFF66B" w14:textId="77777777" w:rsidR="0027281E" w:rsidRPr="00B21269" w:rsidRDefault="0027281E" w:rsidP="0027281E">
      <w:pPr>
        <w:rPr>
          <w:lang w:val="de-DE"/>
        </w:rPr>
      </w:pPr>
      <w:r w:rsidRPr="00B21269">
        <w:rPr>
          <w:lang w:val="de-DE"/>
        </w:rPr>
        <w:t>Fax: (734) 677-6622</w:t>
      </w:r>
    </w:p>
    <w:p w14:paraId="7BCD6127" w14:textId="77777777" w:rsidR="0027281E" w:rsidRPr="00D05C1C" w:rsidRDefault="0027281E" w:rsidP="0027281E">
      <w:pPr>
        <w:pStyle w:val="Header"/>
        <w:rPr>
          <w:lang w:val="de-DE"/>
        </w:rPr>
      </w:pPr>
      <w:r w:rsidRPr="00D05C1C">
        <w:rPr>
          <w:lang w:val="de-DE"/>
        </w:rPr>
        <w:t>http://www.HL7.org</w:t>
      </w:r>
    </w:p>
    <w:p w14:paraId="1114FFCB" w14:textId="77777777" w:rsidR="0027281E" w:rsidRPr="00D05C1C" w:rsidRDefault="0027281E" w:rsidP="0027281E">
      <w:pPr>
        <w:rPr>
          <w:lang w:val="de-DE"/>
        </w:rPr>
      </w:pPr>
    </w:p>
    <w:p w14:paraId="6DA5D480" w14:textId="77777777" w:rsidR="0027281E" w:rsidRPr="00AC2595" w:rsidRDefault="0027281E" w:rsidP="0027281E">
      <w:pPr>
        <w:pStyle w:val="Title"/>
        <w:rPr>
          <w:lang w:val="de-DE"/>
        </w:rPr>
      </w:pPr>
    </w:p>
    <w:p w14:paraId="0DD636D4" w14:textId="77777777" w:rsidR="0027281E" w:rsidRPr="00D05C1C" w:rsidRDefault="0027281E" w:rsidP="0027281E">
      <w:pPr>
        <w:pStyle w:val="Title"/>
        <w:rPr>
          <w:lang w:val="de-DE"/>
        </w:rPr>
      </w:pPr>
    </w:p>
    <w:p w14:paraId="6E020E19" w14:textId="77777777" w:rsidR="0027281E" w:rsidRPr="006653A1" w:rsidRDefault="0027281E" w:rsidP="0027281E">
      <w:pPr>
        <w:pStyle w:val="Title"/>
      </w:pPr>
    </w:p>
    <w:p w14:paraId="5FE3BFEE" w14:textId="77777777" w:rsidR="0027281E" w:rsidRDefault="0027281E" w:rsidP="0027281E">
      <w:pPr>
        <w:pStyle w:val="Title"/>
      </w:pPr>
      <w:r w:rsidRPr="00D05C1C">
        <w:rPr>
          <w:lang w:val="de-DE"/>
        </w:rPr>
        <w:t>HL7</w:t>
      </w:r>
      <w:r w:rsidRPr="00D05C1C">
        <w:rPr>
          <w:vertAlign w:val="superscript"/>
          <w:lang w:val="de-DE"/>
        </w:rPr>
        <w:t>®</w:t>
      </w:r>
      <w:r w:rsidR="009B7FE6">
        <w:rPr>
          <w:vertAlign w:val="superscript"/>
          <w:lang w:val="de-DE"/>
        </w:rPr>
        <w:t xml:space="preserve"> </w:t>
      </w:r>
      <w:r w:rsidR="009B7FE6">
        <w:t>Essential Requirements:</w:t>
      </w:r>
    </w:p>
    <w:p w14:paraId="3F46E833" w14:textId="77777777" w:rsidR="0027281E" w:rsidRDefault="009B7FE6" w:rsidP="009B7FE6">
      <w:pPr>
        <w:pStyle w:val="Title"/>
        <w:spacing w:before="120" w:after="0"/>
      </w:pPr>
      <w:r>
        <w:t>Due process requirements for HL7</w:t>
      </w:r>
      <w:r>
        <w:br/>
        <w:t>American National Standards</w:t>
      </w:r>
    </w:p>
    <w:p w14:paraId="1E46C518" w14:textId="77777777" w:rsidR="0027281E" w:rsidRDefault="0027281E" w:rsidP="0027281E">
      <w:pPr>
        <w:pStyle w:val="Title"/>
      </w:pPr>
    </w:p>
    <w:p w14:paraId="1C03F805" w14:textId="77777777" w:rsidR="0027281E" w:rsidRDefault="0027281E" w:rsidP="0027281E">
      <w:pPr>
        <w:pStyle w:val="Title"/>
      </w:pPr>
    </w:p>
    <w:p w14:paraId="5F4EAA89" w14:textId="77777777" w:rsidR="0027281E" w:rsidRDefault="0027281E" w:rsidP="0027281E">
      <w:pPr>
        <w:pStyle w:val="Title"/>
      </w:pPr>
    </w:p>
    <w:p w14:paraId="67F137FD" w14:textId="77777777" w:rsidR="0027281E" w:rsidRDefault="0027281E" w:rsidP="0027281E">
      <w:pPr>
        <w:pStyle w:val="Title"/>
      </w:pPr>
    </w:p>
    <w:p w14:paraId="2BFDC62B" w14:textId="77777777" w:rsidR="0027281E" w:rsidRDefault="0027281E" w:rsidP="0027281E">
      <w:pPr>
        <w:pStyle w:val="Title"/>
      </w:pPr>
    </w:p>
    <w:p w14:paraId="41A8309E" w14:textId="77777777" w:rsidR="0027281E" w:rsidRDefault="0027281E" w:rsidP="0027281E">
      <w:pPr>
        <w:pStyle w:val="Title"/>
      </w:pPr>
    </w:p>
    <w:p w14:paraId="6C5E04CC" w14:textId="5B442AA9" w:rsidR="00450E65" w:rsidRDefault="005615B4">
      <w:pPr>
        <w:jc w:val="center"/>
      </w:pPr>
      <w:r>
        <w:t xml:space="preserve">Adopted </w:t>
      </w:r>
      <w:r w:rsidR="00503E7B">
        <w:t>March 13, 2023</w:t>
      </w:r>
    </w:p>
    <w:p w14:paraId="6DEAF96C" w14:textId="0E137175" w:rsidR="00450E65" w:rsidRDefault="002A368B">
      <w:pPr>
        <w:jc w:val="center"/>
      </w:pPr>
      <w:r>
        <w:t>Last Update:</w:t>
      </w:r>
      <w:r w:rsidR="001C1FC5">
        <w:t xml:space="preserve"> </w:t>
      </w:r>
      <w:r w:rsidR="003A69DD">
        <w:t>March 27, 2023</w:t>
      </w:r>
    </w:p>
    <w:p w14:paraId="6A6F930D" w14:textId="77777777" w:rsidR="009B7FE6" w:rsidRDefault="009B7FE6">
      <w:pPr>
        <w:jc w:val="center"/>
      </w:pPr>
    </w:p>
    <w:p w14:paraId="55694C70" w14:textId="77777777" w:rsidR="00450E65" w:rsidRDefault="00450E65" w:rsidP="00FA3FBB">
      <w:pPr>
        <w:jc w:val="center"/>
      </w:pPr>
    </w:p>
    <w:p w14:paraId="43A6420C" w14:textId="07421180" w:rsidR="00450E65" w:rsidRDefault="00450E65">
      <w:pPr>
        <w:jc w:val="center"/>
      </w:pPr>
      <w:r>
        <w:t xml:space="preserve">Copyright © </w:t>
      </w:r>
      <w:r w:rsidR="00B74E1D">
        <w:t>202</w:t>
      </w:r>
      <w:r w:rsidR="00B913AB">
        <w:t>3</w:t>
      </w:r>
      <w:r w:rsidR="00B74E1D">
        <w:t xml:space="preserve"> </w:t>
      </w:r>
      <w:r>
        <w:t>Health Level Seven</w:t>
      </w:r>
      <w:r w:rsidR="003A2F81">
        <w:t xml:space="preserve"> International</w:t>
      </w:r>
      <w:r>
        <w:t xml:space="preserve"> </w:t>
      </w:r>
      <w:r w:rsidR="002A465B">
        <w:t>all</w:t>
      </w:r>
      <w:r>
        <w:t xml:space="preserve"> rights reserved.</w:t>
      </w:r>
    </w:p>
    <w:p w14:paraId="5C40ACA3" w14:textId="77777777" w:rsidR="00450E65" w:rsidRDefault="00450E65">
      <w:pPr>
        <w:jc w:val="center"/>
        <w:rPr>
          <w:sz w:val="24"/>
        </w:rPr>
        <w:sectPr w:rsidR="00450E65" w:rsidSect="005615B4">
          <w:pgSz w:w="12240" w:h="15840"/>
          <w:pgMar w:top="1440" w:right="1440" w:bottom="1080" w:left="1728" w:header="576" w:footer="432" w:gutter="0"/>
          <w:cols w:space="720"/>
          <w:docGrid w:linePitch="360"/>
        </w:sectPr>
      </w:pPr>
    </w:p>
    <w:p w14:paraId="3DAC5817" w14:textId="2B3448EE" w:rsidR="00AD0D81" w:rsidRDefault="00450E65">
      <w:pPr>
        <w:pStyle w:val="TOC1"/>
        <w:rPr>
          <w:rFonts w:asciiTheme="minorHAnsi" w:eastAsiaTheme="minorEastAsia" w:hAnsiTheme="minorHAnsi" w:cstheme="minorBidi"/>
          <w:noProof/>
          <w:sz w:val="22"/>
          <w:szCs w:val="22"/>
        </w:rPr>
      </w:pPr>
      <w:r>
        <w:lastRenderedPageBreak/>
        <w:fldChar w:fldCharType="begin"/>
      </w:r>
      <w:r>
        <w:instrText xml:space="preserve"> TOC \o "2-9" \h \z \t "Heading 1,1,Heading 4,4,Heading 5,5,Heading 6,6,Heading 7,7,Heading 8,8,Heading 9,9" </w:instrText>
      </w:r>
      <w:r>
        <w:fldChar w:fldCharType="separate"/>
      </w:r>
      <w:hyperlink w:anchor="_Toc130375202" w:history="1">
        <w:r w:rsidR="00AD0D81" w:rsidRPr="000D769B">
          <w:rPr>
            <w:rStyle w:val="Hyperlink"/>
            <w:noProof/>
          </w:rPr>
          <w:t>Introduction</w:t>
        </w:r>
        <w:r w:rsidR="00AD0D81">
          <w:rPr>
            <w:noProof/>
            <w:webHidden/>
          </w:rPr>
          <w:tab/>
        </w:r>
        <w:r w:rsidR="00AD0D81">
          <w:rPr>
            <w:noProof/>
            <w:webHidden/>
          </w:rPr>
          <w:fldChar w:fldCharType="begin"/>
        </w:r>
        <w:r w:rsidR="00AD0D81">
          <w:rPr>
            <w:noProof/>
            <w:webHidden/>
          </w:rPr>
          <w:instrText xml:space="preserve"> PAGEREF _Toc130375202 \h </w:instrText>
        </w:r>
        <w:r w:rsidR="00AD0D81">
          <w:rPr>
            <w:noProof/>
            <w:webHidden/>
          </w:rPr>
        </w:r>
        <w:r w:rsidR="00AD0D81">
          <w:rPr>
            <w:noProof/>
            <w:webHidden/>
          </w:rPr>
          <w:fldChar w:fldCharType="separate"/>
        </w:r>
        <w:r w:rsidR="00AD0D81">
          <w:rPr>
            <w:noProof/>
            <w:webHidden/>
          </w:rPr>
          <w:t>I</w:t>
        </w:r>
        <w:r w:rsidR="00AD0D81">
          <w:rPr>
            <w:noProof/>
            <w:webHidden/>
          </w:rPr>
          <w:fldChar w:fldCharType="end"/>
        </w:r>
      </w:hyperlink>
    </w:p>
    <w:p w14:paraId="17BC46BF" w14:textId="02E6B312" w:rsidR="00AD0D81" w:rsidRDefault="00AD0D81">
      <w:pPr>
        <w:pStyle w:val="TOC1"/>
        <w:rPr>
          <w:rFonts w:asciiTheme="minorHAnsi" w:eastAsiaTheme="minorEastAsia" w:hAnsiTheme="minorHAnsi" w:cstheme="minorBidi"/>
          <w:noProof/>
          <w:sz w:val="22"/>
          <w:szCs w:val="22"/>
        </w:rPr>
      </w:pPr>
      <w:hyperlink w:anchor="_Toc130375203" w:history="1">
        <w:r w:rsidRPr="000D769B">
          <w:rPr>
            <w:rStyle w:val="Hyperlink"/>
            <w:noProof/>
          </w:rPr>
          <w:t>Notice of Current Edition</w:t>
        </w:r>
        <w:r>
          <w:rPr>
            <w:noProof/>
            <w:webHidden/>
          </w:rPr>
          <w:tab/>
        </w:r>
        <w:r>
          <w:rPr>
            <w:noProof/>
            <w:webHidden/>
          </w:rPr>
          <w:fldChar w:fldCharType="begin"/>
        </w:r>
        <w:r>
          <w:rPr>
            <w:noProof/>
            <w:webHidden/>
          </w:rPr>
          <w:instrText xml:space="preserve"> PAGEREF _Toc130375203 \h </w:instrText>
        </w:r>
        <w:r>
          <w:rPr>
            <w:noProof/>
            <w:webHidden/>
          </w:rPr>
        </w:r>
        <w:r>
          <w:rPr>
            <w:noProof/>
            <w:webHidden/>
          </w:rPr>
          <w:fldChar w:fldCharType="separate"/>
        </w:r>
        <w:r>
          <w:rPr>
            <w:noProof/>
            <w:webHidden/>
          </w:rPr>
          <w:t>I</w:t>
        </w:r>
        <w:r>
          <w:rPr>
            <w:noProof/>
            <w:webHidden/>
          </w:rPr>
          <w:fldChar w:fldCharType="end"/>
        </w:r>
      </w:hyperlink>
    </w:p>
    <w:p w14:paraId="2CF2BF71" w14:textId="38284ABB" w:rsidR="00AD0D81" w:rsidRDefault="00AD0D81">
      <w:pPr>
        <w:pStyle w:val="TOC1"/>
        <w:rPr>
          <w:rFonts w:asciiTheme="minorHAnsi" w:eastAsiaTheme="minorEastAsia" w:hAnsiTheme="minorHAnsi" w:cstheme="minorBidi"/>
          <w:noProof/>
          <w:sz w:val="22"/>
          <w:szCs w:val="22"/>
        </w:rPr>
      </w:pPr>
      <w:hyperlink w:anchor="_Toc130375204" w:history="1">
        <w:r w:rsidRPr="000D769B">
          <w:rPr>
            <w:rStyle w:val="Hyperlink"/>
            <w:noProof/>
          </w:rPr>
          <w:t>Additions and/or Revisions Subsequently Adopted</w:t>
        </w:r>
        <w:r>
          <w:rPr>
            <w:noProof/>
            <w:webHidden/>
          </w:rPr>
          <w:tab/>
        </w:r>
        <w:r>
          <w:rPr>
            <w:noProof/>
            <w:webHidden/>
          </w:rPr>
          <w:fldChar w:fldCharType="begin"/>
        </w:r>
        <w:r>
          <w:rPr>
            <w:noProof/>
            <w:webHidden/>
          </w:rPr>
          <w:instrText xml:space="preserve"> PAGEREF _Toc130375204 \h </w:instrText>
        </w:r>
        <w:r>
          <w:rPr>
            <w:noProof/>
            <w:webHidden/>
          </w:rPr>
        </w:r>
        <w:r>
          <w:rPr>
            <w:noProof/>
            <w:webHidden/>
          </w:rPr>
          <w:fldChar w:fldCharType="separate"/>
        </w:r>
        <w:r>
          <w:rPr>
            <w:noProof/>
            <w:webHidden/>
          </w:rPr>
          <w:t>I</w:t>
        </w:r>
        <w:r>
          <w:rPr>
            <w:noProof/>
            <w:webHidden/>
          </w:rPr>
          <w:fldChar w:fldCharType="end"/>
        </w:r>
      </w:hyperlink>
    </w:p>
    <w:p w14:paraId="77A71269" w14:textId="7ED1AB1A" w:rsidR="00AD0D81" w:rsidRDefault="00AD0D81">
      <w:pPr>
        <w:pStyle w:val="TOC1"/>
        <w:rPr>
          <w:rFonts w:asciiTheme="minorHAnsi" w:eastAsiaTheme="minorEastAsia" w:hAnsiTheme="minorHAnsi" w:cstheme="minorBidi"/>
          <w:noProof/>
          <w:sz w:val="22"/>
          <w:szCs w:val="22"/>
        </w:rPr>
      </w:pPr>
      <w:hyperlink w:anchor="_Toc130375205" w:history="1">
        <w:r w:rsidRPr="000D769B">
          <w:rPr>
            <w:rStyle w:val="Hyperlink"/>
            <w:noProof/>
          </w:rPr>
          <w:t>01 Due Process</w:t>
        </w:r>
        <w:r>
          <w:rPr>
            <w:noProof/>
            <w:webHidden/>
          </w:rPr>
          <w:tab/>
        </w:r>
        <w:r>
          <w:rPr>
            <w:noProof/>
            <w:webHidden/>
          </w:rPr>
          <w:fldChar w:fldCharType="begin"/>
        </w:r>
        <w:r>
          <w:rPr>
            <w:noProof/>
            <w:webHidden/>
          </w:rPr>
          <w:instrText xml:space="preserve"> PAGEREF _Toc130375205 \h </w:instrText>
        </w:r>
        <w:r>
          <w:rPr>
            <w:noProof/>
            <w:webHidden/>
          </w:rPr>
        </w:r>
        <w:r>
          <w:rPr>
            <w:noProof/>
            <w:webHidden/>
          </w:rPr>
          <w:fldChar w:fldCharType="separate"/>
        </w:r>
        <w:r>
          <w:rPr>
            <w:noProof/>
            <w:webHidden/>
          </w:rPr>
          <w:t>1</w:t>
        </w:r>
        <w:r>
          <w:rPr>
            <w:noProof/>
            <w:webHidden/>
          </w:rPr>
          <w:fldChar w:fldCharType="end"/>
        </w:r>
      </w:hyperlink>
    </w:p>
    <w:p w14:paraId="5F7A4778" w14:textId="1C9E663E"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06" w:history="1">
        <w:r w:rsidRPr="000D769B">
          <w:rPr>
            <w:rStyle w:val="Hyperlink"/>
            <w:noProof/>
          </w:rPr>
          <w:t>01.01 Openness</w:t>
        </w:r>
        <w:r>
          <w:rPr>
            <w:noProof/>
            <w:webHidden/>
          </w:rPr>
          <w:tab/>
        </w:r>
        <w:r>
          <w:rPr>
            <w:noProof/>
            <w:webHidden/>
          </w:rPr>
          <w:fldChar w:fldCharType="begin"/>
        </w:r>
        <w:r>
          <w:rPr>
            <w:noProof/>
            <w:webHidden/>
          </w:rPr>
          <w:instrText xml:space="preserve"> PAGEREF _Toc130375206 \h </w:instrText>
        </w:r>
        <w:r>
          <w:rPr>
            <w:noProof/>
            <w:webHidden/>
          </w:rPr>
        </w:r>
        <w:r>
          <w:rPr>
            <w:noProof/>
            <w:webHidden/>
          </w:rPr>
          <w:fldChar w:fldCharType="separate"/>
        </w:r>
        <w:r>
          <w:rPr>
            <w:noProof/>
            <w:webHidden/>
          </w:rPr>
          <w:t>1</w:t>
        </w:r>
        <w:r>
          <w:rPr>
            <w:noProof/>
            <w:webHidden/>
          </w:rPr>
          <w:fldChar w:fldCharType="end"/>
        </w:r>
      </w:hyperlink>
    </w:p>
    <w:p w14:paraId="7114B436" w14:textId="76102E59"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07" w:history="1">
        <w:r w:rsidRPr="000D769B">
          <w:rPr>
            <w:rStyle w:val="Hyperlink"/>
            <w:noProof/>
          </w:rPr>
          <w:t>01.02 Lack of Dominance</w:t>
        </w:r>
        <w:r>
          <w:rPr>
            <w:noProof/>
            <w:webHidden/>
          </w:rPr>
          <w:tab/>
        </w:r>
        <w:r>
          <w:rPr>
            <w:noProof/>
            <w:webHidden/>
          </w:rPr>
          <w:fldChar w:fldCharType="begin"/>
        </w:r>
        <w:r>
          <w:rPr>
            <w:noProof/>
            <w:webHidden/>
          </w:rPr>
          <w:instrText xml:space="preserve"> PAGEREF _Toc130375207 \h </w:instrText>
        </w:r>
        <w:r>
          <w:rPr>
            <w:noProof/>
            <w:webHidden/>
          </w:rPr>
        </w:r>
        <w:r>
          <w:rPr>
            <w:noProof/>
            <w:webHidden/>
          </w:rPr>
          <w:fldChar w:fldCharType="separate"/>
        </w:r>
        <w:r>
          <w:rPr>
            <w:noProof/>
            <w:webHidden/>
          </w:rPr>
          <w:t>1</w:t>
        </w:r>
        <w:r>
          <w:rPr>
            <w:noProof/>
            <w:webHidden/>
          </w:rPr>
          <w:fldChar w:fldCharType="end"/>
        </w:r>
      </w:hyperlink>
    </w:p>
    <w:p w14:paraId="425271DB" w14:textId="79E7A778"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08" w:history="1">
        <w:r w:rsidRPr="000D769B">
          <w:rPr>
            <w:rStyle w:val="Hyperlink"/>
            <w:noProof/>
          </w:rPr>
          <w:t>01.03 Balance</w:t>
        </w:r>
        <w:r>
          <w:rPr>
            <w:noProof/>
            <w:webHidden/>
          </w:rPr>
          <w:tab/>
        </w:r>
        <w:r>
          <w:rPr>
            <w:noProof/>
            <w:webHidden/>
          </w:rPr>
          <w:fldChar w:fldCharType="begin"/>
        </w:r>
        <w:r>
          <w:rPr>
            <w:noProof/>
            <w:webHidden/>
          </w:rPr>
          <w:instrText xml:space="preserve"> PAGEREF _Toc130375208 \h </w:instrText>
        </w:r>
        <w:r>
          <w:rPr>
            <w:noProof/>
            <w:webHidden/>
          </w:rPr>
        </w:r>
        <w:r>
          <w:rPr>
            <w:noProof/>
            <w:webHidden/>
          </w:rPr>
          <w:fldChar w:fldCharType="separate"/>
        </w:r>
        <w:r>
          <w:rPr>
            <w:noProof/>
            <w:webHidden/>
          </w:rPr>
          <w:t>1</w:t>
        </w:r>
        <w:r>
          <w:rPr>
            <w:noProof/>
            <w:webHidden/>
          </w:rPr>
          <w:fldChar w:fldCharType="end"/>
        </w:r>
      </w:hyperlink>
    </w:p>
    <w:p w14:paraId="6FE6AA4F" w14:textId="631CC962"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09" w:history="1">
        <w:r w:rsidRPr="000D769B">
          <w:rPr>
            <w:rStyle w:val="Hyperlink"/>
            <w:noProof/>
          </w:rPr>
          <w:t>01.04 Coordination and Harmonization</w:t>
        </w:r>
        <w:r>
          <w:rPr>
            <w:noProof/>
            <w:webHidden/>
          </w:rPr>
          <w:tab/>
        </w:r>
        <w:r>
          <w:rPr>
            <w:noProof/>
            <w:webHidden/>
          </w:rPr>
          <w:fldChar w:fldCharType="begin"/>
        </w:r>
        <w:r>
          <w:rPr>
            <w:noProof/>
            <w:webHidden/>
          </w:rPr>
          <w:instrText xml:space="preserve"> PAGEREF _Toc130375209 \h </w:instrText>
        </w:r>
        <w:r>
          <w:rPr>
            <w:noProof/>
            <w:webHidden/>
          </w:rPr>
        </w:r>
        <w:r>
          <w:rPr>
            <w:noProof/>
            <w:webHidden/>
          </w:rPr>
          <w:fldChar w:fldCharType="separate"/>
        </w:r>
        <w:r>
          <w:rPr>
            <w:noProof/>
            <w:webHidden/>
          </w:rPr>
          <w:t>1</w:t>
        </w:r>
        <w:r>
          <w:rPr>
            <w:noProof/>
            <w:webHidden/>
          </w:rPr>
          <w:fldChar w:fldCharType="end"/>
        </w:r>
      </w:hyperlink>
    </w:p>
    <w:p w14:paraId="7F208B09" w14:textId="0924AFED"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10" w:history="1">
        <w:r w:rsidRPr="000D769B">
          <w:rPr>
            <w:rStyle w:val="Hyperlink"/>
            <w:noProof/>
          </w:rPr>
          <w:t>01.05 Notification of Standards Development</w:t>
        </w:r>
        <w:r>
          <w:rPr>
            <w:noProof/>
            <w:webHidden/>
          </w:rPr>
          <w:tab/>
        </w:r>
        <w:r>
          <w:rPr>
            <w:noProof/>
            <w:webHidden/>
          </w:rPr>
          <w:fldChar w:fldCharType="begin"/>
        </w:r>
        <w:r>
          <w:rPr>
            <w:noProof/>
            <w:webHidden/>
          </w:rPr>
          <w:instrText xml:space="preserve"> PAGEREF _Toc130375210 \h </w:instrText>
        </w:r>
        <w:r>
          <w:rPr>
            <w:noProof/>
            <w:webHidden/>
          </w:rPr>
        </w:r>
        <w:r>
          <w:rPr>
            <w:noProof/>
            <w:webHidden/>
          </w:rPr>
          <w:fldChar w:fldCharType="separate"/>
        </w:r>
        <w:r>
          <w:rPr>
            <w:noProof/>
            <w:webHidden/>
          </w:rPr>
          <w:t>1</w:t>
        </w:r>
        <w:r>
          <w:rPr>
            <w:noProof/>
            <w:webHidden/>
          </w:rPr>
          <w:fldChar w:fldCharType="end"/>
        </w:r>
      </w:hyperlink>
    </w:p>
    <w:p w14:paraId="1E82DFAB" w14:textId="7D5008CF"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11" w:history="1">
        <w:r w:rsidRPr="000D769B">
          <w:rPr>
            <w:rStyle w:val="Hyperlink"/>
            <w:noProof/>
          </w:rPr>
          <w:t>01.06 Consideration of Views and Objections</w:t>
        </w:r>
        <w:r>
          <w:rPr>
            <w:noProof/>
            <w:webHidden/>
          </w:rPr>
          <w:tab/>
        </w:r>
        <w:r>
          <w:rPr>
            <w:noProof/>
            <w:webHidden/>
          </w:rPr>
          <w:fldChar w:fldCharType="begin"/>
        </w:r>
        <w:r>
          <w:rPr>
            <w:noProof/>
            <w:webHidden/>
          </w:rPr>
          <w:instrText xml:space="preserve"> PAGEREF _Toc130375211 \h </w:instrText>
        </w:r>
        <w:r>
          <w:rPr>
            <w:noProof/>
            <w:webHidden/>
          </w:rPr>
        </w:r>
        <w:r>
          <w:rPr>
            <w:noProof/>
            <w:webHidden/>
          </w:rPr>
          <w:fldChar w:fldCharType="separate"/>
        </w:r>
        <w:r>
          <w:rPr>
            <w:noProof/>
            <w:webHidden/>
          </w:rPr>
          <w:t>1</w:t>
        </w:r>
        <w:r>
          <w:rPr>
            <w:noProof/>
            <w:webHidden/>
          </w:rPr>
          <w:fldChar w:fldCharType="end"/>
        </w:r>
      </w:hyperlink>
    </w:p>
    <w:p w14:paraId="1DCB5F4A" w14:textId="509051F0"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12" w:history="1">
        <w:r w:rsidRPr="000D769B">
          <w:rPr>
            <w:rStyle w:val="Hyperlink"/>
            <w:noProof/>
          </w:rPr>
          <w:t>01.07 Consensus Vote</w:t>
        </w:r>
        <w:r>
          <w:rPr>
            <w:noProof/>
            <w:webHidden/>
          </w:rPr>
          <w:tab/>
        </w:r>
        <w:r>
          <w:rPr>
            <w:noProof/>
            <w:webHidden/>
          </w:rPr>
          <w:fldChar w:fldCharType="begin"/>
        </w:r>
        <w:r>
          <w:rPr>
            <w:noProof/>
            <w:webHidden/>
          </w:rPr>
          <w:instrText xml:space="preserve"> PAGEREF _Toc130375212 \h </w:instrText>
        </w:r>
        <w:r>
          <w:rPr>
            <w:noProof/>
            <w:webHidden/>
          </w:rPr>
        </w:r>
        <w:r>
          <w:rPr>
            <w:noProof/>
            <w:webHidden/>
          </w:rPr>
          <w:fldChar w:fldCharType="separate"/>
        </w:r>
        <w:r>
          <w:rPr>
            <w:noProof/>
            <w:webHidden/>
          </w:rPr>
          <w:t>1</w:t>
        </w:r>
        <w:r>
          <w:rPr>
            <w:noProof/>
            <w:webHidden/>
          </w:rPr>
          <w:fldChar w:fldCharType="end"/>
        </w:r>
      </w:hyperlink>
    </w:p>
    <w:p w14:paraId="1E136E41" w14:textId="32A6AA37"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13" w:history="1">
        <w:r w:rsidRPr="000D769B">
          <w:rPr>
            <w:rStyle w:val="Hyperlink"/>
            <w:noProof/>
          </w:rPr>
          <w:t>01.08 Appeals</w:t>
        </w:r>
        <w:r>
          <w:rPr>
            <w:noProof/>
            <w:webHidden/>
          </w:rPr>
          <w:tab/>
        </w:r>
        <w:r>
          <w:rPr>
            <w:noProof/>
            <w:webHidden/>
          </w:rPr>
          <w:fldChar w:fldCharType="begin"/>
        </w:r>
        <w:r>
          <w:rPr>
            <w:noProof/>
            <w:webHidden/>
          </w:rPr>
          <w:instrText xml:space="preserve"> PAGEREF _Toc130375213 \h </w:instrText>
        </w:r>
        <w:r>
          <w:rPr>
            <w:noProof/>
            <w:webHidden/>
          </w:rPr>
        </w:r>
        <w:r>
          <w:rPr>
            <w:noProof/>
            <w:webHidden/>
          </w:rPr>
          <w:fldChar w:fldCharType="separate"/>
        </w:r>
        <w:r>
          <w:rPr>
            <w:noProof/>
            <w:webHidden/>
          </w:rPr>
          <w:t>1</w:t>
        </w:r>
        <w:r>
          <w:rPr>
            <w:noProof/>
            <w:webHidden/>
          </w:rPr>
          <w:fldChar w:fldCharType="end"/>
        </w:r>
      </w:hyperlink>
    </w:p>
    <w:p w14:paraId="6A797B51" w14:textId="059C23D0"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14" w:history="1">
        <w:r w:rsidRPr="000D769B">
          <w:rPr>
            <w:rStyle w:val="Hyperlink"/>
            <w:noProof/>
          </w:rPr>
          <w:t>01.09 Written Procedures</w:t>
        </w:r>
        <w:r>
          <w:rPr>
            <w:noProof/>
            <w:webHidden/>
          </w:rPr>
          <w:tab/>
        </w:r>
        <w:r>
          <w:rPr>
            <w:noProof/>
            <w:webHidden/>
          </w:rPr>
          <w:fldChar w:fldCharType="begin"/>
        </w:r>
        <w:r>
          <w:rPr>
            <w:noProof/>
            <w:webHidden/>
          </w:rPr>
          <w:instrText xml:space="preserve"> PAGEREF _Toc130375214 \h </w:instrText>
        </w:r>
        <w:r>
          <w:rPr>
            <w:noProof/>
            <w:webHidden/>
          </w:rPr>
        </w:r>
        <w:r>
          <w:rPr>
            <w:noProof/>
            <w:webHidden/>
          </w:rPr>
          <w:fldChar w:fldCharType="separate"/>
        </w:r>
        <w:r>
          <w:rPr>
            <w:noProof/>
            <w:webHidden/>
          </w:rPr>
          <w:t>1</w:t>
        </w:r>
        <w:r>
          <w:rPr>
            <w:noProof/>
            <w:webHidden/>
          </w:rPr>
          <w:fldChar w:fldCharType="end"/>
        </w:r>
      </w:hyperlink>
    </w:p>
    <w:p w14:paraId="517CCC1C" w14:textId="4D119AFD"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15" w:history="1">
        <w:r w:rsidRPr="000D769B">
          <w:rPr>
            <w:rStyle w:val="Hyperlink"/>
            <w:noProof/>
          </w:rPr>
          <w:t>01.10 Compliance with Normative ANS Policies and Administrative Procedures</w:t>
        </w:r>
        <w:r>
          <w:rPr>
            <w:noProof/>
            <w:webHidden/>
          </w:rPr>
          <w:tab/>
        </w:r>
        <w:r>
          <w:rPr>
            <w:noProof/>
            <w:webHidden/>
          </w:rPr>
          <w:fldChar w:fldCharType="begin"/>
        </w:r>
        <w:r>
          <w:rPr>
            <w:noProof/>
            <w:webHidden/>
          </w:rPr>
          <w:instrText xml:space="preserve"> PAGEREF _Toc130375215 \h </w:instrText>
        </w:r>
        <w:r>
          <w:rPr>
            <w:noProof/>
            <w:webHidden/>
          </w:rPr>
        </w:r>
        <w:r>
          <w:rPr>
            <w:noProof/>
            <w:webHidden/>
          </w:rPr>
          <w:fldChar w:fldCharType="separate"/>
        </w:r>
        <w:r>
          <w:rPr>
            <w:noProof/>
            <w:webHidden/>
          </w:rPr>
          <w:t>2</w:t>
        </w:r>
        <w:r>
          <w:rPr>
            <w:noProof/>
            <w:webHidden/>
          </w:rPr>
          <w:fldChar w:fldCharType="end"/>
        </w:r>
      </w:hyperlink>
    </w:p>
    <w:p w14:paraId="3BAF2769" w14:textId="6FAC02E9" w:rsidR="00AD0D81" w:rsidRDefault="00AD0D81">
      <w:pPr>
        <w:pStyle w:val="TOC1"/>
        <w:rPr>
          <w:rFonts w:asciiTheme="minorHAnsi" w:eastAsiaTheme="minorEastAsia" w:hAnsiTheme="minorHAnsi" w:cstheme="minorBidi"/>
          <w:noProof/>
          <w:sz w:val="22"/>
          <w:szCs w:val="22"/>
        </w:rPr>
      </w:pPr>
      <w:hyperlink w:anchor="_Toc130375216" w:history="1">
        <w:r w:rsidRPr="000D769B">
          <w:rPr>
            <w:rStyle w:val="Hyperlink"/>
            <w:noProof/>
          </w:rPr>
          <w:t>02 Normative Ballot</w:t>
        </w:r>
        <w:r>
          <w:rPr>
            <w:noProof/>
            <w:webHidden/>
          </w:rPr>
          <w:tab/>
        </w:r>
        <w:r>
          <w:rPr>
            <w:noProof/>
            <w:webHidden/>
          </w:rPr>
          <w:fldChar w:fldCharType="begin"/>
        </w:r>
        <w:r>
          <w:rPr>
            <w:noProof/>
            <w:webHidden/>
          </w:rPr>
          <w:instrText xml:space="preserve"> PAGEREF _Toc130375216 \h </w:instrText>
        </w:r>
        <w:r>
          <w:rPr>
            <w:noProof/>
            <w:webHidden/>
          </w:rPr>
        </w:r>
        <w:r>
          <w:rPr>
            <w:noProof/>
            <w:webHidden/>
          </w:rPr>
          <w:fldChar w:fldCharType="separate"/>
        </w:r>
        <w:r>
          <w:rPr>
            <w:noProof/>
            <w:webHidden/>
          </w:rPr>
          <w:t>2</w:t>
        </w:r>
        <w:r>
          <w:rPr>
            <w:noProof/>
            <w:webHidden/>
          </w:rPr>
          <w:fldChar w:fldCharType="end"/>
        </w:r>
      </w:hyperlink>
    </w:p>
    <w:p w14:paraId="4987CDCC" w14:textId="3473D85C"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17" w:history="1">
        <w:r w:rsidRPr="000D769B">
          <w:rPr>
            <w:rStyle w:val="Hyperlink"/>
            <w:noProof/>
          </w:rPr>
          <w:t>02.01 Electronic Format</w:t>
        </w:r>
        <w:r>
          <w:rPr>
            <w:noProof/>
            <w:webHidden/>
          </w:rPr>
          <w:tab/>
        </w:r>
        <w:r>
          <w:rPr>
            <w:noProof/>
            <w:webHidden/>
          </w:rPr>
          <w:fldChar w:fldCharType="begin"/>
        </w:r>
        <w:r>
          <w:rPr>
            <w:noProof/>
            <w:webHidden/>
          </w:rPr>
          <w:instrText xml:space="preserve"> PAGEREF _Toc130375217 \h </w:instrText>
        </w:r>
        <w:r>
          <w:rPr>
            <w:noProof/>
            <w:webHidden/>
          </w:rPr>
        </w:r>
        <w:r>
          <w:rPr>
            <w:noProof/>
            <w:webHidden/>
          </w:rPr>
          <w:fldChar w:fldCharType="separate"/>
        </w:r>
        <w:r>
          <w:rPr>
            <w:noProof/>
            <w:webHidden/>
          </w:rPr>
          <w:t>2</w:t>
        </w:r>
        <w:r>
          <w:rPr>
            <w:noProof/>
            <w:webHidden/>
          </w:rPr>
          <w:fldChar w:fldCharType="end"/>
        </w:r>
      </w:hyperlink>
    </w:p>
    <w:p w14:paraId="79EEDF1A" w14:textId="18BA97B3" w:rsidR="00AD0D81" w:rsidRDefault="00AD0D81">
      <w:pPr>
        <w:pStyle w:val="TOC3"/>
        <w:rPr>
          <w:rFonts w:asciiTheme="minorHAnsi" w:eastAsiaTheme="minorEastAsia" w:hAnsiTheme="minorHAnsi" w:cstheme="minorBidi"/>
          <w:noProof/>
          <w:sz w:val="22"/>
          <w:szCs w:val="22"/>
        </w:rPr>
      </w:pPr>
      <w:hyperlink w:anchor="_Toc130375218" w:history="1">
        <w:r w:rsidRPr="000D769B">
          <w:rPr>
            <w:rStyle w:val="Hyperlink"/>
            <w:noProof/>
          </w:rPr>
          <w:t>02.01.01 Constructing Normative Ballot Names</w:t>
        </w:r>
        <w:r>
          <w:rPr>
            <w:noProof/>
            <w:webHidden/>
          </w:rPr>
          <w:tab/>
        </w:r>
        <w:r>
          <w:rPr>
            <w:noProof/>
            <w:webHidden/>
          </w:rPr>
          <w:fldChar w:fldCharType="begin"/>
        </w:r>
        <w:r>
          <w:rPr>
            <w:noProof/>
            <w:webHidden/>
          </w:rPr>
          <w:instrText xml:space="preserve"> PAGEREF _Toc130375218 \h </w:instrText>
        </w:r>
        <w:r>
          <w:rPr>
            <w:noProof/>
            <w:webHidden/>
          </w:rPr>
        </w:r>
        <w:r>
          <w:rPr>
            <w:noProof/>
            <w:webHidden/>
          </w:rPr>
          <w:fldChar w:fldCharType="separate"/>
        </w:r>
        <w:r>
          <w:rPr>
            <w:noProof/>
            <w:webHidden/>
          </w:rPr>
          <w:t>2</w:t>
        </w:r>
        <w:r>
          <w:rPr>
            <w:noProof/>
            <w:webHidden/>
          </w:rPr>
          <w:fldChar w:fldCharType="end"/>
        </w:r>
      </w:hyperlink>
    </w:p>
    <w:p w14:paraId="5BF1DA09" w14:textId="6577E038"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19" w:history="1">
        <w:r w:rsidRPr="000D769B">
          <w:rPr>
            <w:rStyle w:val="Hyperlink"/>
            <w:noProof/>
            <w:lang w:val="en"/>
          </w:rPr>
          <w:t>02.01.01.01 Ballot Cycle</w:t>
        </w:r>
        <w:r>
          <w:rPr>
            <w:noProof/>
            <w:webHidden/>
          </w:rPr>
          <w:tab/>
        </w:r>
        <w:r>
          <w:rPr>
            <w:noProof/>
            <w:webHidden/>
          </w:rPr>
          <w:fldChar w:fldCharType="begin"/>
        </w:r>
        <w:r>
          <w:rPr>
            <w:noProof/>
            <w:webHidden/>
          </w:rPr>
          <w:instrText xml:space="preserve"> PAGEREF _Toc130375219 \h </w:instrText>
        </w:r>
        <w:r>
          <w:rPr>
            <w:noProof/>
            <w:webHidden/>
          </w:rPr>
        </w:r>
        <w:r>
          <w:rPr>
            <w:noProof/>
            <w:webHidden/>
          </w:rPr>
          <w:fldChar w:fldCharType="separate"/>
        </w:r>
        <w:r>
          <w:rPr>
            <w:noProof/>
            <w:webHidden/>
          </w:rPr>
          <w:t>2</w:t>
        </w:r>
        <w:r>
          <w:rPr>
            <w:noProof/>
            <w:webHidden/>
          </w:rPr>
          <w:fldChar w:fldCharType="end"/>
        </w:r>
      </w:hyperlink>
    </w:p>
    <w:p w14:paraId="68467331" w14:textId="4EEDA5F7"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20" w:history="1">
        <w:r w:rsidRPr="000D769B">
          <w:rPr>
            <w:rStyle w:val="Hyperlink"/>
            <w:noProof/>
          </w:rPr>
          <w:t>02.01.01.02 Specification Name</w:t>
        </w:r>
        <w:r>
          <w:rPr>
            <w:noProof/>
            <w:webHidden/>
          </w:rPr>
          <w:tab/>
        </w:r>
        <w:r>
          <w:rPr>
            <w:noProof/>
            <w:webHidden/>
          </w:rPr>
          <w:fldChar w:fldCharType="begin"/>
        </w:r>
        <w:r>
          <w:rPr>
            <w:noProof/>
            <w:webHidden/>
          </w:rPr>
          <w:instrText xml:space="preserve"> PAGEREF _Toc130375220 \h </w:instrText>
        </w:r>
        <w:r>
          <w:rPr>
            <w:noProof/>
            <w:webHidden/>
          </w:rPr>
        </w:r>
        <w:r>
          <w:rPr>
            <w:noProof/>
            <w:webHidden/>
          </w:rPr>
          <w:fldChar w:fldCharType="separate"/>
        </w:r>
        <w:r>
          <w:rPr>
            <w:noProof/>
            <w:webHidden/>
          </w:rPr>
          <w:t>2</w:t>
        </w:r>
        <w:r>
          <w:rPr>
            <w:noProof/>
            <w:webHidden/>
          </w:rPr>
          <w:fldChar w:fldCharType="end"/>
        </w:r>
      </w:hyperlink>
    </w:p>
    <w:p w14:paraId="71BE1C87" w14:textId="5CEB6A66"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21" w:history="1">
        <w:r w:rsidRPr="000D769B">
          <w:rPr>
            <w:rStyle w:val="Hyperlink"/>
            <w:noProof/>
            <w:lang w:val="en"/>
          </w:rPr>
          <w:t>02.01.01.03 Qualifier</w:t>
        </w:r>
        <w:r>
          <w:rPr>
            <w:noProof/>
            <w:webHidden/>
          </w:rPr>
          <w:tab/>
        </w:r>
        <w:r>
          <w:rPr>
            <w:noProof/>
            <w:webHidden/>
          </w:rPr>
          <w:fldChar w:fldCharType="begin"/>
        </w:r>
        <w:r>
          <w:rPr>
            <w:noProof/>
            <w:webHidden/>
          </w:rPr>
          <w:instrText xml:space="preserve"> PAGEREF _Toc130375221 \h </w:instrText>
        </w:r>
        <w:r>
          <w:rPr>
            <w:noProof/>
            <w:webHidden/>
          </w:rPr>
        </w:r>
        <w:r>
          <w:rPr>
            <w:noProof/>
            <w:webHidden/>
          </w:rPr>
          <w:fldChar w:fldCharType="separate"/>
        </w:r>
        <w:r>
          <w:rPr>
            <w:noProof/>
            <w:webHidden/>
          </w:rPr>
          <w:t>2</w:t>
        </w:r>
        <w:r>
          <w:rPr>
            <w:noProof/>
            <w:webHidden/>
          </w:rPr>
          <w:fldChar w:fldCharType="end"/>
        </w:r>
      </w:hyperlink>
    </w:p>
    <w:p w14:paraId="25595F4E" w14:textId="3AB56717"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22" w:history="1">
        <w:r w:rsidRPr="000D769B">
          <w:rPr>
            <w:rStyle w:val="Hyperlink"/>
            <w:noProof/>
          </w:rPr>
          <w:t>02.01.01.04 Examples</w:t>
        </w:r>
        <w:r>
          <w:rPr>
            <w:noProof/>
            <w:webHidden/>
          </w:rPr>
          <w:tab/>
        </w:r>
        <w:r>
          <w:rPr>
            <w:noProof/>
            <w:webHidden/>
          </w:rPr>
          <w:fldChar w:fldCharType="begin"/>
        </w:r>
        <w:r>
          <w:rPr>
            <w:noProof/>
            <w:webHidden/>
          </w:rPr>
          <w:instrText xml:space="preserve"> PAGEREF _Toc130375222 \h </w:instrText>
        </w:r>
        <w:r>
          <w:rPr>
            <w:noProof/>
            <w:webHidden/>
          </w:rPr>
        </w:r>
        <w:r>
          <w:rPr>
            <w:noProof/>
            <w:webHidden/>
          </w:rPr>
          <w:fldChar w:fldCharType="separate"/>
        </w:r>
        <w:r>
          <w:rPr>
            <w:noProof/>
            <w:webHidden/>
          </w:rPr>
          <w:t>2</w:t>
        </w:r>
        <w:r>
          <w:rPr>
            <w:noProof/>
            <w:webHidden/>
          </w:rPr>
          <w:fldChar w:fldCharType="end"/>
        </w:r>
      </w:hyperlink>
    </w:p>
    <w:p w14:paraId="70A9FB57" w14:textId="69FAA0FE"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23" w:history="1">
        <w:r w:rsidRPr="000D769B">
          <w:rPr>
            <w:rStyle w:val="Hyperlink"/>
            <w:noProof/>
          </w:rPr>
          <w:t>02.01.01.05 Approving Normative Ballot Names</w:t>
        </w:r>
        <w:r>
          <w:rPr>
            <w:noProof/>
            <w:webHidden/>
          </w:rPr>
          <w:tab/>
        </w:r>
        <w:r>
          <w:rPr>
            <w:noProof/>
            <w:webHidden/>
          </w:rPr>
          <w:fldChar w:fldCharType="begin"/>
        </w:r>
        <w:r>
          <w:rPr>
            <w:noProof/>
            <w:webHidden/>
          </w:rPr>
          <w:instrText xml:space="preserve"> PAGEREF _Toc130375223 \h </w:instrText>
        </w:r>
        <w:r>
          <w:rPr>
            <w:noProof/>
            <w:webHidden/>
          </w:rPr>
        </w:r>
        <w:r>
          <w:rPr>
            <w:noProof/>
            <w:webHidden/>
          </w:rPr>
          <w:fldChar w:fldCharType="separate"/>
        </w:r>
        <w:r>
          <w:rPr>
            <w:noProof/>
            <w:webHidden/>
          </w:rPr>
          <w:t>3</w:t>
        </w:r>
        <w:r>
          <w:rPr>
            <w:noProof/>
            <w:webHidden/>
          </w:rPr>
          <w:fldChar w:fldCharType="end"/>
        </w:r>
      </w:hyperlink>
    </w:p>
    <w:p w14:paraId="441C27CD" w14:textId="3EC48CFB"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24" w:history="1">
        <w:r w:rsidRPr="000D769B">
          <w:rPr>
            <w:rStyle w:val="Hyperlink"/>
            <w:noProof/>
          </w:rPr>
          <w:t>02.02 Ballot Content</w:t>
        </w:r>
        <w:r>
          <w:rPr>
            <w:noProof/>
            <w:webHidden/>
          </w:rPr>
          <w:tab/>
        </w:r>
        <w:r>
          <w:rPr>
            <w:noProof/>
            <w:webHidden/>
          </w:rPr>
          <w:fldChar w:fldCharType="begin"/>
        </w:r>
        <w:r>
          <w:rPr>
            <w:noProof/>
            <w:webHidden/>
          </w:rPr>
          <w:instrText xml:space="preserve"> PAGEREF _Toc130375224 \h </w:instrText>
        </w:r>
        <w:r>
          <w:rPr>
            <w:noProof/>
            <w:webHidden/>
          </w:rPr>
        </w:r>
        <w:r>
          <w:rPr>
            <w:noProof/>
            <w:webHidden/>
          </w:rPr>
          <w:fldChar w:fldCharType="separate"/>
        </w:r>
        <w:r>
          <w:rPr>
            <w:noProof/>
            <w:webHidden/>
          </w:rPr>
          <w:t>3</w:t>
        </w:r>
        <w:r>
          <w:rPr>
            <w:noProof/>
            <w:webHidden/>
          </w:rPr>
          <w:fldChar w:fldCharType="end"/>
        </w:r>
      </w:hyperlink>
    </w:p>
    <w:p w14:paraId="072FAC3B" w14:textId="14ABBD2F" w:rsidR="00AD0D81" w:rsidRDefault="00AD0D81">
      <w:pPr>
        <w:pStyle w:val="TOC3"/>
        <w:rPr>
          <w:rFonts w:asciiTheme="minorHAnsi" w:eastAsiaTheme="minorEastAsia" w:hAnsiTheme="minorHAnsi" w:cstheme="minorBidi"/>
          <w:noProof/>
          <w:sz w:val="22"/>
          <w:szCs w:val="22"/>
        </w:rPr>
      </w:pPr>
      <w:hyperlink w:anchor="_Toc130375225" w:history="1">
        <w:r w:rsidRPr="000D769B">
          <w:rPr>
            <w:rStyle w:val="Hyperlink"/>
            <w:noProof/>
          </w:rPr>
          <w:t>02.02.01 Consideration of Recommended Actions</w:t>
        </w:r>
        <w:r>
          <w:rPr>
            <w:noProof/>
            <w:webHidden/>
          </w:rPr>
          <w:tab/>
        </w:r>
        <w:r>
          <w:rPr>
            <w:noProof/>
            <w:webHidden/>
          </w:rPr>
          <w:fldChar w:fldCharType="begin"/>
        </w:r>
        <w:r>
          <w:rPr>
            <w:noProof/>
            <w:webHidden/>
          </w:rPr>
          <w:instrText xml:space="preserve"> PAGEREF _Toc130375225 \h </w:instrText>
        </w:r>
        <w:r>
          <w:rPr>
            <w:noProof/>
            <w:webHidden/>
          </w:rPr>
        </w:r>
        <w:r>
          <w:rPr>
            <w:noProof/>
            <w:webHidden/>
          </w:rPr>
          <w:fldChar w:fldCharType="separate"/>
        </w:r>
        <w:r>
          <w:rPr>
            <w:noProof/>
            <w:webHidden/>
          </w:rPr>
          <w:t>3</w:t>
        </w:r>
        <w:r>
          <w:rPr>
            <w:noProof/>
            <w:webHidden/>
          </w:rPr>
          <w:fldChar w:fldCharType="end"/>
        </w:r>
      </w:hyperlink>
    </w:p>
    <w:p w14:paraId="4AEF1538" w14:textId="67DCB383" w:rsidR="00AD0D81" w:rsidRDefault="00AD0D81">
      <w:pPr>
        <w:pStyle w:val="TOC3"/>
        <w:rPr>
          <w:rFonts w:asciiTheme="minorHAnsi" w:eastAsiaTheme="minorEastAsia" w:hAnsiTheme="minorHAnsi" w:cstheme="minorBidi"/>
          <w:noProof/>
          <w:sz w:val="22"/>
          <w:szCs w:val="22"/>
        </w:rPr>
      </w:pPr>
      <w:hyperlink w:anchor="_Toc130375226" w:history="1">
        <w:r w:rsidRPr="000D769B">
          <w:rPr>
            <w:rStyle w:val="Hyperlink"/>
            <w:noProof/>
          </w:rPr>
          <w:t>02.02.02 Proposed Normative Content</w:t>
        </w:r>
        <w:r>
          <w:rPr>
            <w:noProof/>
            <w:webHidden/>
          </w:rPr>
          <w:tab/>
        </w:r>
        <w:r>
          <w:rPr>
            <w:noProof/>
            <w:webHidden/>
          </w:rPr>
          <w:fldChar w:fldCharType="begin"/>
        </w:r>
        <w:r>
          <w:rPr>
            <w:noProof/>
            <w:webHidden/>
          </w:rPr>
          <w:instrText xml:space="preserve"> PAGEREF _Toc130375226 \h </w:instrText>
        </w:r>
        <w:r>
          <w:rPr>
            <w:noProof/>
            <w:webHidden/>
          </w:rPr>
        </w:r>
        <w:r>
          <w:rPr>
            <w:noProof/>
            <w:webHidden/>
          </w:rPr>
          <w:fldChar w:fldCharType="separate"/>
        </w:r>
        <w:r>
          <w:rPr>
            <w:noProof/>
            <w:webHidden/>
          </w:rPr>
          <w:t>3</w:t>
        </w:r>
        <w:r>
          <w:rPr>
            <w:noProof/>
            <w:webHidden/>
          </w:rPr>
          <w:fldChar w:fldCharType="end"/>
        </w:r>
      </w:hyperlink>
    </w:p>
    <w:p w14:paraId="510DF19D" w14:textId="44983DD0" w:rsidR="00AD0D81" w:rsidRDefault="00AD0D81">
      <w:pPr>
        <w:pStyle w:val="TOC3"/>
        <w:rPr>
          <w:rFonts w:asciiTheme="minorHAnsi" w:eastAsiaTheme="minorEastAsia" w:hAnsiTheme="minorHAnsi" w:cstheme="minorBidi"/>
          <w:noProof/>
          <w:sz w:val="22"/>
          <w:szCs w:val="22"/>
        </w:rPr>
      </w:pPr>
      <w:hyperlink w:anchor="_Toc130375227" w:history="1">
        <w:r w:rsidRPr="000D769B">
          <w:rPr>
            <w:rStyle w:val="Hyperlink"/>
            <w:noProof/>
          </w:rPr>
          <w:t>02.02.03 Moving an Informative Document to Normative Ballot</w:t>
        </w:r>
        <w:r>
          <w:rPr>
            <w:noProof/>
            <w:webHidden/>
          </w:rPr>
          <w:tab/>
        </w:r>
        <w:r>
          <w:rPr>
            <w:noProof/>
            <w:webHidden/>
          </w:rPr>
          <w:fldChar w:fldCharType="begin"/>
        </w:r>
        <w:r>
          <w:rPr>
            <w:noProof/>
            <w:webHidden/>
          </w:rPr>
          <w:instrText xml:space="preserve"> PAGEREF _Toc130375227 \h </w:instrText>
        </w:r>
        <w:r>
          <w:rPr>
            <w:noProof/>
            <w:webHidden/>
          </w:rPr>
        </w:r>
        <w:r>
          <w:rPr>
            <w:noProof/>
            <w:webHidden/>
          </w:rPr>
          <w:fldChar w:fldCharType="separate"/>
        </w:r>
        <w:r>
          <w:rPr>
            <w:noProof/>
            <w:webHidden/>
          </w:rPr>
          <w:t>3</w:t>
        </w:r>
        <w:r>
          <w:rPr>
            <w:noProof/>
            <w:webHidden/>
          </w:rPr>
          <w:fldChar w:fldCharType="end"/>
        </w:r>
      </w:hyperlink>
    </w:p>
    <w:p w14:paraId="1EFAFFEF" w14:textId="0B1FB682" w:rsidR="00AD0D81" w:rsidRDefault="00AD0D81">
      <w:pPr>
        <w:pStyle w:val="TOC3"/>
        <w:rPr>
          <w:rFonts w:asciiTheme="minorHAnsi" w:eastAsiaTheme="minorEastAsia" w:hAnsiTheme="minorHAnsi" w:cstheme="minorBidi"/>
          <w:noProof/>
          <w:sz w:val="22"/>
          <w:szCs w:val="22"/>
        </w:rPr>
      </w:pPr>
      <w:hyperlink w:anchor="_Toc130375228" w:history="1">
        <w:r w:rsidRPr="000D769B">
          <w:rPr>
            <w:rStyle w:val="Hyperlink"/>
            <w:noProof/>
          </w:rPr>
          <w:t>02.02.04 Moving a Standard for Trial Use (STU) to Normative Ballot</w:t>
        </w:r>
        <w:r>
          <w:rPr>
            <w:noProof/>
            <w:webHidden/>
          </w:rPr>
          <w:tab/>
        </w:r>
        <w:r>
          <w:rPr>
            <w:noProof/>
            <w:webHidden/>
          </w:rPr>
          <w:fldChar w:fldCharType="begin"/>
        </w:r>
        <w:r>
          <w:rPr>
            <w:noProof/>
            <w:webHidden/>
          </w:rPr>
          <w:instrText xml:space="preserve"> PAGEREF _Toc130375228 \h </w:instrText>
        </w:r>
        <w:r>
          <w:rPr>
            <w:noProof/>
            <w:webHidden/>
          </w:rPr>
        </w:r>
        <w:r>
          <w:rPr>
            <w:noProof/>
            <w:webHidden/>
          </w:rPr>
          <w:fldChar w:fldCharType="separate"/>
        </w:r>
        <w:r>
          <w:rPr>
            <w:noProof/>
            <w:webHidden/>
          </w:rPr>
          <w:t>3</w:t>
        </w:r>
        <w:r>
          <w:rPr>
            <w:noProof/>
            <w:webHidden/>
          </w:rPr>
          <w:fldChar w:fldCharType="end"/>
        </w:r>
      </w:hyperlink>
    </w:p>
    <w:p w14:paraId="1E393CE2" w14:textId="7A068BFA" w:rsidR="00AD0D81" w:rsidRDefault="00AD0D81">
      <w:pPr>
        <w:pStyle w:val="TOC3"/>
        <w:rPr>
          <w:rFonts w:asciiTheme="minorHAnsi" w:eastAsiaTheme="minorEastAsia" w:hAnsiTheme="minorHAnsi" w:cstheme="minorBidi"/>
          <w:noProof/>
          <w:sz w:val="22"/>
          <w:szCs w:val="22"/>
        </w:rPr>
      </w:pPr>
      <w:hyperlink w:anchor="_Toc130375229" w:history="1">
        <w:r w:rsidRPr="000D769B">
          <w:rPr>
            <w:rStyle w:val="Hyperlink"/>
            <w:noProof/>
          </w:rPr>
          <w:t>02.02.05 Normative Ballot Resulting from External Requirements</w:t>
        </w:r>
        <w:r>
          <w:rPr>
            <w:noProof/>
            <w:webHidden/>
          </w:rPr>
          <w:tab/>
        </w:r>
        <w:r>
          <w:rPr>
            <w:noProof/>
            <w:webHidden/>
          </w:rPr>
          <w:fldChar w:fldCharType="begin"/>
        </w:r>
        <w:r>
          <w:rPr>
            <w:noProof/>
            <w:webHidden/>
          </w:rPr>
          <w:instrText xml:space="preserve"> PAGEREF _Toc130375229 \h </w:instrText>
        </w:r>
        <w:r>
          <w:rPr>
            <w:noProof/>
            <w:webHidden/>
          </w:rPr>
        </w:r>
        <w:r>
          <w:rPr>
            <w:noProof/>
            <w:webHidden/>
          </w:rPr>
          <w:fldChar w:fldCharType="separate"/>
        </w:r>
        <w:r>
          <w:rPr>
            <w:noProof/>
            <w:webHidden/>
          </w:rPr>
          <w:t>3</w:t>
        </w:r>
        <w:r>
          <w:rPr>
            <w:noProof/>
            <w:webHidden/>
          </w:rPr>
          <w:fldChar w:fldCharType="end"/>
        </w:r>
      </w:hyperlink>
    </w:p>
    <w:p w14:paraId="14E16167" w14:textId="5474F92D" w:rsidR="00AD0D81" w:rsidRDefault="00AD0D81">
      <w:pPr>
        <w:pStyle w:val="TOC3"/>
        <w:rPr>
          <w:rFonts w:asciiTheme="minorHAnsi" w:eastAsiaTheme="minorEastAsia" w:hAnsiTheme="minorHAnsi" w:cstheme="minorBidi"/>
          <w:noProof/>
          <w:sz w:val="22"/>
          <w:szCs w:val="22"/>
        </w:rPr>
      </w:pPr>
      <w:hyperlink w:anchor="_Toc130375230" w:history="1">
        <w:r w:rsidRPr="000D769B">
          <w:rPr>
            <w:rStyle w:val="Hyperlink"/>
            <w:noProof/>
          </w:rPr>
          <w:t>02.02.06 Normative Ballot for Reaffirmation</w:t>
        </w:r>
        <w:r>
          <w:rPr>
            <w:noProof/>
            <w:webHidden/>
          </w:rPr>
          <w:tab/>
        </w:r>
        <w:r>
          <w:rPr>
            <w:noProof/>
            <w:webHidden/>
          </w:rPr>
          <w:fldChar w:fldCharType="begin"/>
        </w:r>
        <w:r>
          <w:rPr>
            <w:noProof/>
            <w:webHidden/>
          </w:rPr>
          <w:instrText xml:space="preserve"> PAGEREF _Toc130375230 \h </w:instrText>
        </w:r>
        <w:r>
          <w:rPr>
            <w:noProof/>
            <w:webHidden/>
          </w:rPr>
        </w:r>
        <w:r>
          <w:rPr>
            <w:noProof/>
            <w:webHidden/>
          </w:rPr>
          <w:fldChar w:fldCharType="separate"/>
        </w:r>
        <w:r>
          <w:rPr>
            <w:noProof/>
            <w:webHidden/>
          </w:rPr>
          <w:t>3</w:t>
        </w:r>
        <w:r>
          <w:rPr>
            <w:noProof/>
            <w:webHidden/>
          </w:rPr>
          <w:fldChar w:fldCharType="end"/>
        </w:r>
      </w:hyperlink>
    </w:p>
    <w:p w14:paraId="256261D8" w14:textId="515875D7" w:rsidR="00AD0D81" w:rsidRDefault="00AD0D81">
      <w:pPr>
        <w:pStyle w:val="TOC3"/>
        <w:rPr>
          <w:rFonts w:asciiTheme="minorHAnsi" w:eastAsiaTheme="minorEastAsia" w:hAnsiTheme="minorHAnsi" w:cstheme="minorBidi"/>
          <w:noProof/>
          <w:sz w:val="22"/>
          <w:szCs w:val="22"/>
        </w:rPr>
      </w:pPr>
      <w:hyperlink w:anchor="_Toc130375231" w:history="1">
        <w:r w:rsidRPr="000D769B">
          <w:rPr>
            <w:rStyle w:val="Hyperlink"/>
            <w:noProof/>
          </w:rPr>
          <w:t>02.02.07 Components Labeled “For Comment Only”</w:t>
        </w:r>
        <w:r>
          <w:rPr>
            <w:noProof/>
            <w:webHidden/>
          </w:rPr>
          <w:tab/>
        </w:r>
        <w:r>
          <w:rPr>
            <w:noProof/>
            <w:webHidden/>
          </w:rPr>
          <w:fldChar w:fldCharType="begin"/>
        </w:r>
        <w:r>
          <w:rPr>
            <w:noProof/>
            <w:webHidden/>
          </w:rPr>
          <w:instrText xml:space="preserve"> PAGEREF _Toc130375231 \h </w:instrText>
        </w:r>
        <w:r>
          <w:rPr>
            <w:noProof/>
            <w:webHidden/>
          </w:rPr>
        </w:r>
        <w:r>
          <w:rPr>
            <w:noProof/>
            <w:webHidden/>
          </w:rPr>
          <w:fldChar w:fldCharType="separate"/>
        </w:r>
        <w:r>
          <w:rPr>
            <w:noProof/>
            <w:webHidden/>
          </w:rPr>
          <w:t>4</w:t>
        </w:r>
        <w:r>
          <w:rPr>
            <w:noProof/>
            <w:webHidden/>
          </w:rPr>
          <w:fldChar w:fldCharType="end"/>
        </w:r>
      </w:hyperlink>
    </w:p>
    <w:p w14:paraId="4A506280" w14:textId="0412D93E" w:rsidR="00AD0D81" w:rsidRDefault="00AD0D81">
      <w:pPr>
        <w:pStyle w:val="TOC3"/>
        <w:rPr>
          <w:rFonts w:asciiTheme="minorHAnsi" w:eastAsiaTheme="minorEastAsia" w:hAnsiTheme="minorHAnsi" w:cstheme="minorBidi"/>
          <w:noProof/>
          <w:sz w:val="22"/>
          <w:szCs w:val="22"/>
        </w:rPr>
      </w:pPr>
      <w:hyperlink w:anchor="_Toc130375232" w:history="1">
        <w:r w:rsidRPr="000D769B">
          <w:rPr>
            <w:rStyle w:val="Hyperlink"/>
            <w:noProof/>
          </w:rPr>
          <w:t>02.02.08 Confirm Reconciliation of Previous Ballot of Same Content</w:t>
        </w:r>
        <w:r>
          <w:rPr>
            <w:noProof/>
            <w:webHidden/>
          </w:rPr>
          <w:tab/>
        </w:r>
        <w:r>
          <w:rPr>
            <w:noProof/>
            <w:webHidden/>
          </w:rPr>
          <w:fldChar w:fldCharType="begin"/>
        </w:r>
        <w:r>
          <w:rPr>
            <w:noProof/>
            <w:webHidden/>
          </w:rPr>
          <w:instrText xml:space="preserve"> PAGEREF _Toc130375232 \h </w:instrText>
        </w:r>
        <w:r>
          <w:rPr>
            <w:noProof/>
            <w:webHidden/>
          </w:rPr>
        </w:r>
        <w:r>
          <w:rPr>
            <w:noProof/>
            <w:webHidden/>
          </w:rPr>
          <w:fldChar w:fldCharType="separate"/>
        </w:r>
        <w:r>
          <w:rPr>
            <w:noProof/>
            <w:webHidden/>
          </w:rPr>
          <w:t>4</w:t>
        </w:r>
        <w:r>
          <w:rPr>
            <w:noProof/>
            <w:webHidden/>
          </w:rPr>
          <w:fldChar w:fldCharType="end"/>
        </w:r>
      </w:hyperlink>
    </w:p>
    <w:p w14:paraId="08DFA9D6" w14:textId="684F2E9D"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33" w:history="1">
        <w:r w:rsidRPr="000D769B">
          <w:rPr>
            <w:rStyle w:val="Hyperlink"/>
            <w:noProof/>
          </w:rPr>
          <w:t>02.03 Notice of Intent to Ballot</w:t>
        </w:r>
        <w:r>
          <w:rPr>
            <w:noProof/>
            <w:webHidden/>
          </w:rPr>
          <w:tab/>
        </w:r>
        <w:r>
          <w:rPr>
            <w:noProof/>
            <w:webHidden/>
          </w:rPr>
          <w:fldChar w:fldCharType="begin"/>
        </w:r>
        <w:r>
          <w:rPr>
            <w:noProof/>
            <w:webHidden/>
          </w:rPr>
          <w:instrText xml:space="preserve"> PAGEREF _Toc130375233 \h </w:instrText>
        </w:r>
        <w:r>
          <w:rPr>
            <w:noProof/>
            <w:webHidden/>
          </w:rPr>
        </w:r>
        <w:r>
          <w:rPr>
            <w:noProof/>
            <w:webHidden/>
          </w:rPr>
          <w:fldChar w:fldCharType="separate"/>
        </w:r>
        <w:r>
          <w:rPr>
            <w:noProof/>
            <w:webHidden/>
          </w:rPr>
          <w:t>4</w:t>
        </w:r>
        <w:r>
          <w:rPr>
            <w:noProof/>
            <w:webHidden/>
          </w:rPr>
          <w:fldChar w:fldCharType="end"/>
        </w:r>
      </w:hyperlink>
    </w:p>
    <w:p w14:paraId="07832859" w14:textId="5B50EF77" w:rsidR="00AD0D81" w:rsidRDefault="00AD0D81">
      <w:pPr>
        <w:pStyle w:val="TOC3"/>
        <w:rPr>
          <w:rFonts w:asciiTheme="minorHAnsi" w:eastAsiaTheme="minorEastAsia" w:hAnsiTheme="minorHAnsi" w:cstheme="minorBidi"/>
          <w:noProof/>
          <w:sz w:val="22"/>
          <w:szCs w:val="22"/>
        </w:rPr>
      </w:pPr>
      <w:hyperlink w:anchor="_Toc130375234" w:history="1">
        <w:r w:rsidRPr="000D769B">
          <w:rPr>
            <w:rStyle w:val="Hyperlink"/>
            <w:noProof/>
          </w:rPr>
          <w:t>02.03.01 PINS Form</w:t>
        </w:r>
        <w:r>
          <w:rPr>
            <w:noProof/>
            <w:webHidden/>
          </w:rPr>
          <w:tab/>
        </w:r>
        <w:r>
          <w:rPr>
            <w:noProof/>
            <w:webHidden/>
          </w:rPr>
          <w:fldChar w:fldCharType="begin"/>
        </w:r>
        <w:r>
          <w:rPr>
            <w:noProof/>
            <w:webHidden/>
          </w:rPr>
          <w:instrText xml:space="preserve"> PAGEREF _Toc130375234 \h </w:instrText>
        </w:r>
        <w:r>
          <w:rPr>
            <w:noProof/>
            <w:webHidden/>
          </w:rPr>
        </w:r>
        <w:r>
          <w:rPr>
            <w:noProof/>
            <w:webHidden/>
          </w:rPr>
          <w:fldChar w:fldCharType="separate"/>
        </w:r>
        <w:r>
          <w:rPr>
            <w:noProof/>
            <w:webHidden/>
          </w:rPr>
          <w:t>4</w:t>
        </w:r>
        <w:r>
          <w:rPr>
            <w:noProof/>
            <w:webHidden/>
          </w:rPr>
          <w:fldChar w:fldCharType="end"/>
        </w:r>
      </w:hyperlink>
    </w:p>
    <w:p w14:paraId="4DAF9B40" w14:textId="48C0C17A"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35" w:history="1">
        <w:r w:rsidRPr="000D769B">
          <w:rPr>
            <w:rStyle w:val="Hyperlink"/>
            <w:noProof/>
            <w:lang w:val="en"/>
          </w:rPr>
          <w:t>02.03.01.01 Requests for Additional Information or Opportunity to Discuss</w:t>
        </w:r>
        <w:r>
          <w:rPr>
            <w:noProof/>
            <w:webHidden/>
          </w:rPr>
          <w:tab/>
        </w:r>
        <w:r>
          <w:rPr>
            <w:noProof/>
            <w:webHidden/>
          </w:rPr>
          <w:fldChar w:fldCharType="begin"/>
        </w:r>
        <w:r>
          <w:rPr>
            <w:noProof/>
            <w:webHidden/>
          </w:rPr>
          <w:instrText xml:space="preserve"> PAGEREF _Toc130375235 \h </w:instrText>
        </w:r>
        <w:r>
          <w:rPr>
            <w:noProof/>
            <w:webHidden/>
          </w:rPr>
        </w:r>
        <w:r>
          <w:rPr>
            <w:noProof/>
            <w:webHidden/>
          </w:rPr>
          <w:fldChar w:fldCharType="separate"/>
        </w:r>
        <w:r>
          <w:rPr>
            <w:noProof/>
            <w:webHidden/>
          </w:rPr>
          <w:t>5</w:t>
        </w:r>
        <w:r>
          <w:rPr>
            <w:noProof/>
            <w:webHidden/>
          </w:rPr>
          <w:fldChar w:fldCharType="end"/>
        </w:r>
      </w:hyperlink>
    </w:p>
    <w:p w14:paraId="64E3B393" w14:textId="5F40405B"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36" w:history="1">
        <w:r w:rsidRPr="000D769B">
          <w:rPr>
            <w:rStyle w:val="Hyperlink"/>
            <w:noProof/>
            <w:lang w:val="en"/>
          </w:rPr>
          <w:t>02.03.01.02 Assertion of Duplication of or Conflict with an Existing or Announced ANS</w:t>
        </w:r>
        <w:r>
          <w:rPr>
            <w:noProof/>
            <w:webHidden/>
          </w:rPr>
          <w:tab/>
        </w:r>
        <w:r>
          <w:rPr>
            <w:noProof/>
            <w:webHidden/>
          </w:rPr>
          <w:fldChar w:fldCharType="begin"/>
        </w:r>
        <w:r>
          <w:rPr>
            <w:noProof/>
            <w:webHidden/>
          </w:rPr>
          <w:instrText xml:space="preserve"> PAGEREF _Toc130375236 \h </w:instrText>
        </w:r>
        <w:r>
          <w:rPr>
            <w:noProof/>
            <w:webHidden/>
          </w:rPr>
        </w:r>
        <w:r>
          <w:rPr>
            <w:noProof/>
            <w:webHidden/>
          </w:rPr>
          <w:fldChar w:fldCharType="separate"/>
        </w:r>
        <w:r>
          <w:rPr>
            <w:noProof/>
            <w:webHidden/>
          </w:rPr>
          <w:t>5</w:t>
        </w:r>
        <w:r>
          <w:rPr>
            <w:noProof/>
            <w:webHidden/>
          </w:rPr>
          <w:fldChar w:fldCharType="end"/>
        </w:r>
      </w:hyperlink>
    </w:p>
    <w:p w14:paraId="0E6CF9A1" w14:textId="6BF93A15"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37" w:history="1">
        <w:r w:rsidRPr="000D769B">
          <w:rPr>
            <w:rStyle w:val="Hyperlink"/>
            <w:noProof/>
          </w:rPr>
          <w:t>02.04 Forming the Consensus Group</w:t>
        </w:r>
        <w:r>
          <w:rPr>
            <w:noProof/>
            <w:webHidden/>
          </w:rPr>
          <w:tab/>
        </w:r>
        <w:r>
          <w:rPr>
            <w:noProof/>
            <w:webHidden/>
          </w:rPr>
          <w:fldChar w:fldCharType="begin"/>
        </w:r>
        <w:r>
          <w:rPr>
            <w:noProof/>
            <w:webHidden/>
          </w:rPr>
          <w:instrText xml:space="preserve"> PAGEREF _Toc130375237 \h </w:instrText>
        </w:r>
        <w:r>
          <w:rPr>
            <w:noProof/>
            <w:webHidden/>
          </w:rPr>
        </w:r>
        <w:r>
          <w:rPr>
            <w:noProof/>
            <w:webHidden/>
          </w:rPr>
          <w:fldChar w:fldCharType="separate"/>
        </w:r>
        <w:r>
          <w:rPr>
            <w:noProof/>
            <w:webHidden/>
          </w:rPr>
          <w:t>5</w:t>
        </w:r>
        <w:r>
          <w:rPr>
            <w:noProof/>
            <w:webHidden/>
          </w:rPr>
          <w:fldChar w:fldCharType="end"/>
        </w:r>
      </w:hyperlink>
    </w:p>
    <w:p w14:paraId="05B14632" w14:textId="7E324F3D" w:rsidR="00AD0D81" w:rsidRDefault="00AD0D81">
      <w:pPr>
        <w:pStyle w:val="TOC3"/>
        <w:rPr>
          <w:rFonts w:asciiTheme="minorHAnsi" w:eastAsiaTheme="minorEastAsia" w:hAnsiTheme="minorHAnsi" w:cstheme="minorBidi"/>
          <w:noProof/>
          <w:sz w:val="22"/>
          <w:szCs w:val="22"/>
        </w:rPr>
      </w:pPr>
      <w:hyperlink w:anchor="_Toc130375238" w:history="1">
        <w:r w:rsidRPr="000D769B">
          <w:rPr>
            <w:rStyle w:val="Hyperlink"/>
            <w:noProof/>
          </w:rPr>
          <w:t>02.04.01 Interest Categories</w:t>
        </w:r>
        <w:r>
          <w:rPr>
            <w:noProof/>
            <w:webHidden/>
          </w:rPr>
          <w:tab/>
        </w:r>
        <w:r>
          <w:rPr>
            <w:noProof/>
            <w:webHidden/>
          </w:rPr>
          <w:fldChar w:fldCharType="begin"/>
        </w:r>
        <w:r>
          <w:rPr>
            <w:noProof/>
            <w:webHidden/>
          </w:rPr>
          <w:instrText xml:space="preserve"> PAGEREF _Toc130375238 \h </w:instrText>
        </w:r>
        <w:r>
          <w:rPr>
            <w:noProof/>
            <w:webHidden/>
          </w:rPr>
        </w:r>
        <w:r>
          <w:rPr>
            <w:noProof/>
            <w:webHidden/>
          </w:rPr>
          <w:fldChar w:fldCharType="separate"/>
        </w:r>
        <w:r>
          <w:rPr>
            <w:noProof/>
            <w:webHidden/>
          </w:rPr>
          <w:t>5</w:t>
        </w:r>
        <w:r>
          <w:rPr>
            <w:noProof/>
            <w:webHidden/>
          </w:rPr>
          <w:fldChar w:fldCharType="end"/>
        </w:r>
      </w:hyperlink>
    </w:p>
    <w:p w14:paraId="7CDEA22F" w14:textId="0E4DC07E" w:rsidR="00AD0D81" w:rsidRDefault="00AD0D81">
      <w:pPr>
        <w:pStyle w:val="TOC3"/>
        <w:rPr>
          <w:rFonts w:asciiTheme="minorHAnsi" w:eastAsiaTheme="minorEastAsia" w:hAnsiTheme="minorHAnsi" w:cstheme="minorBidi"/>
          <w:noProof/>
          <w:sz w:val="22"/>
          <w:szCs w:val="22"/>
        </w:rPr>
      </w:pPr>
      <w:hyperlink w:anchor="_Toc130375239" w:history="1">
        <w:r w:rsidRPr="000D769B">
          <w:rPr>
            <w:rStyle w:val="Hyperlink"/>
            <w:noProof/>
          </w:rPr>
          <w:t>02.04.02 Member Participation</w:t>
        </w:r>
        <w:r>
          <w:rPr>
            <w:noProof/>
            <w:webHidden/>
          </w:rPr>
          <w:tab/>
        </w:r>
        <w:r>
          <w:rPr>
            <w:noProof/>
            <w:webHidden/>
          </w:rPr>
          <w:fldChar w:fldCharType="begin"/>
        </w:r>
        <w:r>
          <w:rPr>
            <w:noProof/>
            <w:webHidden/>
          </w:rPr>
          <w:instrText xml:space="preserve"> PAGEREF _Toc130375239 \h </w:instrText>
        </w:r>
        <w:r>
          <w:rPr>
            <w:noProof/>
            <w:webHidden/>
          </w:rPr>
        </w:r>
        <w:r>
          <w:rPr>
            <w:noProof/>
            <w:webHidden/>
          </w:rPr>
          <w:fldChar w:fldCharType="separate"/>
        </w:r>
        <w:r>
          <w:rPr>
            <w:noProof/>
            <w:webHidden/>
          </w:rPr>
          <w:t>5</w:t>
        </w:r>
        <w:r>
          <w:rPr>
            <w:noProof/>
            <w:webHidden/>
          </w:rPr>
          <w:fldChar w:fldCharType="end"/>
        </w:r>
      </w:hyperlink>
    </w:p>
    <w:p w14:paraId="0400E3DB" w14:textId="6A45C435" w:rsidR="00AD0D81" w:rsidRDefault="00AD0D81">
      <w:pPr>
        <w:pStyle w:val="TOC3"/>
        <w:rPr>
          <w:rFonts w:asciiTheme="minorHAnsi" w:eastAsiaTheme="minorEastAsia" w:hAnsiTheme="minorHAnsi" w:cstheme="minorBidi"/>
          <w:noProof/>
          <w:sz w:val="22"/>
          <w:szCs w:val="22"/>
        </w:rPr>
      </w:pPr>
      <w:hyperlink w:anchor="_Toc130375240" w:history="1">
        <w:r w:rsidRPr="000D769B">
          <w:rPr>
            <w:rStyle w:val="Hyperlink"/>
            <w:noProof/>
          </w:rPr>
          <w:t>02.04.03 Nonmember Participation</w:t>
        </w:r>
        <w:r>
          <w:rPr>
            <w:noProof/>
            <w:webHidden/>
          </w:rPr>
          <w:tab/>
        </w:r>
        <w:r>
          <w:rPr>
            <w:noProof/>
            <w:webHidden/>
          </w:rPr>
          <w:fldChar w:fldCharType="begin"/>
        </w:r>
        <w:r>
          <w:rPr>
            <w:noProof/>
            <w:webHidden/>
          </w:rPr>
          <w:instrText xml:space="preserve"> PAGEREF _Toc130375240 \h </w:instrText>
        </w:r>
        <w:r>
          <w:rPr>
            <w:noProof/>
            <w:webHidden/>
          </w:rPr>
        </w:r>
        <w:r>
          <w:rPr>
            <w:noProof/>
            <w:webHidden/>
          </w:rPr>
          <w:fldChar w:fldCharType="separate"/>
        </w:r>
        <w:r>
          <w:rPr>
            <w:noProof/>
            <w:webHidden/>
          </w:rPr>
          <w:t>6</w:t>
        </w:r>
        <w:r>
          <w:rPr>
            <w:noProof/>
            <w:webHidden/>
          </w:rPr>
          <w:fldChar w:fldCharType="end"/>
        </w:r>
      </w:hyperlink>
    </w:p>
    <w:p w14:paraId="313208EC" w14:textId="34F7D215" w:rsidR="00AD0D81" w:rsidRDefault="00AD0D81">
      <w:pPr>
        <w:pStyle w:val="TOC3"/>
        <w:rPr>
          <w:rFonts w:asciiTheme="minorHAnsi" w:eastAsiaTheme="minorEastAsia" w:hAnsiTheme="minorHAnsi" w:cstheme="minorBidi"/>
          <w:noProof/>
          <w:sz w:val="22"/>
          <w:szCs w:val="22"/>
        </w:rPr>
      </w:pPr>
      <w:hyperlink w:anchor="_Toc130375241" w:history="1">
        <w:r w:rsidRPr="000D769B">
          <w:rPr>
            <w:rStyle w:val="Hyperlink"/>
            <w:noProof/>
          </w:rPr>
          <w:t>02.04.04 Seeking Balance</w:t>
        </w:r>
        <w:r>
          <w:rPr>
            <w:noProof/>
            <w:webHidden/>
          </w:rPr>
          <w:tab/>
        </w:r>
        <w:r>
          <w:rPr>
            <w:noProof/>
            <w:webHidden/>
          </w:rPr>
          <w:fldChar w:fldCharType="begin"/>
        </w:r>
        <w:r>
          <w:rPr>
            <w:noProof/>
            <w:webHidden/>
          </w:rPr>
          <w:instrText xml:space="preserve"> PAGEREF _Toc130375241 \h </w:instrText>
        </w:r>
        <w:r>
          <w:rPr>
            <w:noProof/>
            <w:webHidden/>
          </w:rPr>
        </w:r>
        <w:r>
          <w:rPr>
            <w:noProof/>
            <w:webHidden/>
          </w:rPr>
          <w:fldChar w:fldCharType="separate"/>
        </w:r>
        <w:r>
          <w:rPr>
            <w:noProof/>
            <w:webHidden/>
          </w:rPr>
          <w:t>6</w:t>
        </w:r>
        <w:r>
          <w:rPr>
            <w:noProof/>
            <w:webHidden/>
          </w:rPr>
          <w:fldChar w:fldCharType="end"/>
        </w:r>
      </w:hyperlink>
    </w:p>
    <w:p w14:paraId="678D20B2" w14:textId="3A0D1FC3" w:rsidR="00AD0D81" w:rsidRDefault="00AD0D81">
      <w:pPr>
        <w:pStyle w:val="TOC3"/>
        <w:rPr>
          <w:rFonts w:asciiTheme="minorHAnsi" w:eastAsiaTheme="minorEastAsia" w:hAnsiTheme="minorHAnsi" w:cstheme="minorBidi"/>
          <w:noProof/>
          <w:sz w:val="22"/>
          <w:szCs w:val="22"/>
        </w:rPr>
      </w:pPr>
      <w:hyperlink w:anchor="_Toc130375242" w:history="1">
        <w:r w:rsidRPr="000D769B">
          <w:rPr>
            <w:rStyle w:val="Hyperlink"/>
            <w:noProof/>
          </w:rPr>
          <w:t>02.04.05 The Consensus Group</w:t>
        </w:r>
        <w:r>
          <w:rPr>
            <w:noProof/>
            <w:webHidden/>
          </w:rPr>
          <w:tab/>
        </w:r>
        <w:r>
          <w:rPr>
            <w:noProof/>
            <w:webHidden/>
          </w:rPr>
          <w:fldChar w:fldCharType="begin"/>
        </w:r>
        <w:r>
          <w:rPr>
            <w:noProof/>
            <w:webHidden/>
          </w:rPr>
          <w:instrText xml:space="preserve"> PAGEREF _Toc130375242 \h </w:instrText>
        </w:r>
        <w:r>
          <w:rPr>
            <w:noProof/>
            <w:webHidden/>
          </w:rPr>
        </w:r>
        <w:r>
          <w:rPr>
            <w:noProof/>
            <w:webHidden/>
          </w:rPr>
          <w:fldChar w:fldCharType="separate"/>
        </w:r>
        <w:r>
          <w:rPr>
            <w:noProof/>
            <w:webHidden/>
          </w:rPr>
          <w:t>6</w:t>
        </w:r>
        <w:r>
          <w:rPr>
            <w:noProof/>
            <w:webHidden/>
          </w:rPr>
          <w:fldChar w:fldCharType="end"/>
        </w:r>
      </w:hyperlink>
    </w:p>
    <w:p w14:paraId="2C2C3A23" w14:textId="0D3C6DCC" w:rsidR="00AD0D81" w:rsidRDefault="00AD0D81">
      <w:pPr>
        <w:pStyle w:val="TOC3"/>
        <w:rPr>
          <w:rFonts w:asciiTheme="minorHAnsi" w:eastAsiaTheme="minorEastAsia" w:hAnsiTheme="minorHAnsi" w:cstheme="minorBidi"/>
          <w:noProof/>
          <w:sz w:val="22"/>
          <w:szCs w:val="22"/>
        </w:rPr>
      </w:pPr>
      <w:hyperlink w:anchor="_Toc130375243" w:history="1">
        <w:r w:rsidRPr="000D769B">
          <w:rPr>
            <w:rStyle w:val="Hyperlink"/>
            <w:noProof/>
          </w:rPr>
          <w:t>02.04.06 Consensus Group Variance Process</w:t>
        </w:r>
        <w:r>
          <w:rPr>
            <w:noProof/>
            <w:webHidden/>
          </w:rPr>
          <w:tab/>
        </w:r>
        <w:r>
          <w:rPr>
            <w:noProof/>
            <w:webHidden/>
          </w:rPr>
          <w:fldChar w:fldCharType="begin"/>
        </w:r>
        <w:r>
          <w:rPr>
            <w:noProof/>
            <w:webHidden/>
          </w:rPr>
          <w:instrText xml:space="preserve"> PAGEREF _Toc130375243 \h </w:instrText>
        </w:r>
        <w:r>
          <w:rPr>
            <w:noProof/>
            <w:webHidden/>
          </w:rPr>
        </w:r>
        <w:r>
          <w:rPr>
            <w:noProof/>
            <w:webHidden/>
          </w:rPr>
          <w:fldChar w:fldCharType="separate"/>
        </w:r>
        <w:r>
          <w:rPr>
            <w:noProof/>
            <w:webHidden/>
          </w:rPr>
          <w:t>7</w:t>
        </w:r>
        <w:r>
          <w:rPr>
            <w:noProof/>
            <w:webHidden/>
          </w:rPr>
          <w:fldChar w:fldCharType="end"/>
        </w:r>
      </w:hyperlink>
    </w:p>
    <w:p w14:paraId="37BF12A7" w14:textId="6DB50429"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44" w:history="1">
        <w:r w:rsidRPr="000D769B">
          <w:rPr>
            <w:rStyle w:val="Hyperlink"/>
            <w:noProof/>
          </w:rPr>
          <w:t>02.05 Issuing the Ballot</w:t>
        </w:r>
        <w:r>
          <w:rPr>
            <w:noProof/>
            <w:webHidden/>
          </w:rPr>
          <w:tab/>
        </w:r>
        <w:r>
          <w:rPr>
            <w:noProof/>
            <w:webHidden/>
          </w:rPr>
          <w:fldChar w:fldCharType="begin"/>
        </w:r>
        <w:r>
          <w:rPr>
            <w:noProof/>
            <w:webHidden/>
          </w:rPr>
          <w:instrText xml:space="preserve"> PAGEREF _Toc130375244 \h </w:instrText>
        </w:r>
        <w:r>
          <w:rPr>
            <w:noProof/>
            <w:webHidden/>
          </w:rPr>
        </w:r>
        <w:r>
          <w:rPr>
            <w:noProof/>
            <w:webHidden/>
          </w:rPr>
          <w:fldChar w:fldCharType="separate"/>
        </w:r>
        <w:r>
          <w:rPr>
            <w:noProof/>
            <w:webHidden/>
          </w:rPr>
          <w:t>7</w:t>
        </w:r>
        <w:r>
          <w:rPr>
            <w:noProof/>
            <w:webHidden/>
          </w:rPr>
          <w:fldChar w:fldCharType="end"/>
        </w:r>
      </w:hyperlink>
    </w:p>
    <w:p w14:paraId="383B6483" w14:textId="4A53C4E8" w:rsidR="00AD0D81" w:rsidRDefault="00AD0D81">
      <w:pPr>
        <w:pStyle w:val="TOC3"/>
        <w:rPr>
          <w:rFonts w:asciiTheme="minorHAnsi" w:eastAsiaTheme="minorEastAsia" w:hAnsiTheme="minorHAnsi" w:cstheme="minorBidi"/>
          <w:noProof/>
          <w:sz w:val="22"/>
          <w:szCs w:val="22"/>
        </w:rPr>
      </w:pPr>
      <w:hyperlink w:anchor="_Toc130375245" w:history="1">
        <w:r w:rsidRPr="000D769B">
          <w:rPr>
            <w:rStyle w:val="Hyperlink"/>
            <w:noProof/>
          </w:rPr>
          <w:t>02.05.01 Authority</w:t>
        </w:r>
        <w:r>
          <w:rPr>
            <w:noProof/>
            <w:webHidden/>
          </w:rPr>
          <w:tab/>
        </w:r>
        <w:r>
          <w:rPr>
            <w:noProof/>
            <w:webHidden/>
          </w:rPr>
          <w:fldChar w:fldCharType="begin"/>
        </w:r>
        <w:r>
          <w:rPr>
            <w:noProof/>
            <w:webHidden/>
          </w:rPr>
          <w:instrText xml:space="preserve"> PAGEREF _Toc130375245 \h </w:instrText>
        </w:r>
        <w:r>
          <w:rPr>
            <w:noProof/>
            <w:webHidden/>
          </w:rPr>
        </w:r>
        <w:r>
          <w:rPr>
            <w:noProof/>
            <w:webHidden/>
          </w:rPr>
          <w:fldChar w:fldCharType="separate"/>
        </w:r>
        <w:r>
          <w:rPr>
            <w:noProof/>
            <w:webHidden/>
          </w:rPr>
          <w:t>7</w:t>
        </w:r>
        <w:r>
          <w:rPr>
            <w:noProof/>
            <w:webHidden/>
          </w:rPr>
          <w:fldChar w:fldCharType="end"/>
        </w:r>
      </w:hyperlink>
    </w:p>
    <w:p w14:paraId="598BD93E" w14:textId="15D8F5D8" w:rsidR="00AD0D81" w:rsidRDefault="00AD0D81">
      <w:pPr>
        <w:pStyle w:val="TOC3"/>
        <w:rPr>
          <w:rFonts w:asciiTheme="minorHAnsi" w:eastAsiaTheme="minorEastAsia" w:hAnsiTheme="minorHAnsi" w:cstheme="minorBidi"/>
          <w:noProof/>
          <w:sz w:val="22"/>
          <w:szCs w:val="22"/>
        </w:rPr>
      </w:pPr>
      <w:hyperlink w:anchor="_Toc130375246" w:history="1">
        <w:r w:rsidRPr="000D769B">
          <w:rPr>
            <w:rStyle w:val="Hyperlink"/>
            <w:noProof/>
          </w:rPr>
          <w:t>02.05.02 Return Date</w:t>
        </w:r>
        <w:r>
          <w:rPr>
            <w:noProof/>
            <w:webHidden/>
          </w:rPr>
          <w:tab/>
        </w:r>
        <w:r>
          <w:rPr>
            <w:noProof/>
            <w:webHidden/>
          </w:rPr>
          <w:fldChar w:fldCharType="begin"/>
        </w:r>
        <w:r>
          <w:rPr>
            <w:noProof/>
            <w:webHidden/>
          </w:rPr>
          <w:instrText xml:space="preserve"> PAGEREF _Toc130375246 \h </w:instrText>
        </w:r>
        <w:r>
          <w:rPr>
            <w:noProof/>
            <w:webHidden/>
          </w:rPr>
        </w:r>
        <w:r>
          <w:rPr>
            <w:noProof/>
            <w:webHidden/>
          </w:rPr>
          <w:fldChar w:fldCharType="separate"/>
        </w:r>
        <w:r>
          <w:rPr>
            <w:noProof/>
            <w:webHidden/>
          </w:rPr>
          <w:t>7</w:t>
        </w:r>
        <w:r>
          <w:rPr>
            <w:noProof/>
            <w:webHidden/>
          </w:rPr>
          <w:fldChar w:fldCharType="end"/>
        </w:r>
      </w:hyperlink>
    </w:p>
    <w:p w14:paraId="651A0FB0" w14:textId="3C511DDA" w:rsidR="00AD0D81" w:rsidRDefault="00AD0D81">
      <w:pPr>
        <w:pStyle w:val="TOC3"/>
        <w:rPr>
          <w:rFonts w:asciiTheme="minorHAnsi" w:eastAsiaTheme="minorEastAsia" w:hAnsiTheme="minorHAnsi" w:cstheme="minorBidi"/>
          <w:noProof/>
          <w:sz w:val="22"/>
          <w:szCs w:val="22"/>
        </w:rPr>
      </w:pPr>
      <w:hyperlink w:anchor="_Toc130375247" w:history="1">
        <w:r w:rsidRPr="000D769B">
          <w:rPr>
            <w:rStyle w:val="Hyperlink"/>
            <w:noProof/>
          </w:rPr>
          <w:t>02.05.03 Reason</w:t>
        </w:r>
        <w:r>
          <w:rPr>
            <w:noProof/>
            <w:webHidden/>
          </w:rPr>
          <w:tab/>
        </w:r>
        <w:r>
          <w:rPr>
            <w:noProof/>
            <w:webHidden/>
          </w:rPr>
          <w:fldChar w:fldCharType="begin"/>
        </w:r>
        <w:r>
          <w:rPr>
            <w:noProof/>
            <w:webHidden/>
          </w:rPr>
          <w:instrText xml:space="preserve"> PAGEREF _Toc130375247 \h </w:instrText>
        </w:r>
        <w:r>
          <w:rPr>
            <w:noProof/>
            <w:webHidden/>
          </w:rPr>
        </w:r>
        <w:r>
          <w:rPr>
            <w:noProof/>
            <w:webHidden/>
          </w:rPr>
          <w:fldChar w:fldCharType="separate"/>
        </w:r>
        <w:r>
          <w:rPr>
            <w:noProof/>
            <w:webHidden/>
          </w:rPr>
          <w:t>7</w:t>
        </w:r>
        <w:r>
          <w:rPr>
            <w:noProof/>
            <w:webHidden/>
          </w:rPr>
          <w:fldChar w:fldCharType="end"/>
        </w:r>
      </w:hyperlink>
    </w:p>
    <w:p w14:paraId="33D8CFEB" w14:textId="785F3CBD" w:rsidR="00AD0D81" w:rsidRDefault="00AD0D81">
      <w:pPr>
        <w:pStyle w:val="TOC3"/>
        <w:rPr>
          <w:rFonts w:asciiTheme="minorHAnsi" w:eastAsiaTheme="minorEastAsia" w:hAnsiTheme="minorHAnsi" w:cstheme="minorBidi"/>
          <w:noProof/>
          <w:sz w:val="22"/>
          <w:szCs w:val="22"/>
        </w:rPr>
      </w:pPr>
      <w:hyperlink w:anchor="_Toc130375248" w:history="1">
        <w:r w:rsidRPr="000D769B">
          <w:rPr>
            <w:rStyle w:val="Hyperlink"/>
            <w:noProof/>
          </w:rPr>
          <w:t>02.05.04 Instructions</w:t>
        </w:r>
        <w:r>
          <w:rPr>
            <w:noProof/>
            <w:webHidden/>
          </w:rPr>
          <w:tab/>
        </w:r>
        <w:r>
          <w:rPr>
            <w:noProof/>
            <w:webHidden/>
          </w:rPr>
          <w:fldChar w:fldCharType="begin"/>
        </w:r>
        <w:r>
          <w:rPr>
            <w:noProof/>
            <w:webHidden/>
          </w:rPr>
          <w:instrText xml:space="preserve"> PAGEREF _Toc130375248 \h </w:instrText>
        </w:r>
        <w:r>
          <w:rPr>
            <w:noProof/>
            <w:webHidden/>
          </w:rPr>
        </w:r>
        <w:r>
          <w:rPr>
            <w:noProof/>
            <w:webHidden/>
          </w:rPr>
          <w:fldChar w:fldCharType="separate"/>
        </w:r>
        <w:r>
          <w:rPr>
            <w:noProof/>
            <w:webHidden/>
          </w:rPr>
          <w:t>7</w:t>
        </w:r>
        <w:r>
          <w:rPr>
            <w:noProof/>
            <w:webHidden/>
          </w:rPr>
          <w:fldChar w:fldCharType="end"/>
        </w:r>
      </w:hyperlink>
    </w:p>
    <w:p w14:paraId="1FAD4350" w14:textId="3BC50944" w:rsidR="00AD0D81" w:rsidRDefault="00AD0D81">
      <w:pPr>
        <w:pStyle w:val="TOC3"/>
        <w:rPr>
          <w:rFonts w:asciiTheme="minorHAnsi" w:eastAsiaTheme="minorEastAsia" w:hAnsiTheme="minorHAnsi" w:cstheme="minorBidi"/>
          <w:noProof/>
          <w:sz w:val="22"/>
          <w:szCs w:val="22"/>
        </w:rPr>
      </w:pPr>
      <w:hyperlink w:anchor="_Toc130375249" w:history="1">
        <w:r w:rsidRPr="000D769B">
          <w:rPr>
            <w:rStyle w:val="Hyperlink"/>
            <w:noProof/>
          </w:rPr>
          <w:t>02.05.05 Cooperating ANSI ASD</w:t>
        </w:r>
        <w:r>
          <w:rPr>
            <w:noProof/>
            <w:webHidden/>
          </w:rPr>
          <w:tab/>
        </w:r>
        <w:r>
          <w:rPr>
            <w:noProof/>
            <w:webHidden/>
          </w:rPr>
          <w:fldChar w:fldCharType="begin"/>
        </w:r>
        <w:r>
          <w:rPr>
            <w:noProof/>
            <w:webHidden/>
          </w:rPr>
          <w:instrText xml:space="preserve"> PAGEREF _Toc130375249 \h </w:instrText>
        </w:r>
        <w:r>
          <w:rPr>
            <w:noProof/>
            <w:webHidden/>
          </w:rPr>
        </w:r>
        <w:r>
          <w:rPr>
            <w:noProof/>
            <w:webHidden/>
          </w:rPr>
          <w:fldChar w:fldCharType="separate"/>
        </w:r>
        <w:r>
          <w:rPr>
            <w:noProof/>
            <w:webHidden/>
          </w:rPr>
          <w:t>7</w:t>
        </w:r>
        <w:r>
          <w:rPr>
            <w:noProof/>
            <w:webHidden/>
          </w:rPr>
          <w:fldChar w:fldCharType="end"/>
        </w:r>
      </w:hyperlink>
    </w:p>
    <w:p w14:paraId="54FC1ED7" w14:textId="0E03AA7F"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50" w:history="1">
        <w:r w:rsidRPr="000D769B">
          <w:rPr>
            <w:rStyle w:val="Hyperlink"/>
            <w:noProof/>
          </w:rPr>
          <w:t>02.06 Approval</w:t>
        </w:r>
        <w:r>
          <w:rPr>
            <w:noProof/>
            <w:webHidden/>
          </w:rPr>
          <w:tab/>
        </w:r>
        <w:r>
          <w:rPr>
            <w:noProof/>
            <w:webHidden/>
          </w:rPr>
          <w:fldChar w:fldCharType="begin"/>
        </w:r>
        <w:r>
          <w:rPr>
            <w:noProof/>
            <w:webHidden/>
          </w:rPr>
          <w:instrText xml:space="preserve"> PAGEREF _Toc130375250 \h </w:instrText>
        </w:r>
        <w:r>
          <w:rPr>
            <w:noProof/>
            <w:webHidden/>
          </w:rPr>
        </w:r>
        <w:r>
          <w:rPr>
            <w:noProof/>
            <w:webHidden/>
          </w:rPr>
          <w:fldChar w:fldCharType="separate"/>
        </w:r>
        <w:r>
          <w:rPr>
            <w:noProof/>
            <w:webHidden/>
          </w:rPr>
          <w:t>7</w:t>
        </w:r>
        <w:r>
          <w:rPr>
            <w:noProof/>
            <w:webHidden/>
          </w:rPr>
          <w:fldChar w:fldCharType="end"/>
        </w:r>
      </w:hyperlink>
    </w:p>
    <w:p w14:paraId="67380295" w14:textId="5515F586" w:rsidR="00AD0D81" w:rsidRDefault="00AD0D81">
      <w:pPr>
        <w:pStyle w:val="TOC3"/>
        <w:rPr>
          <w:rFonts w:asciiTheme="minorHAnsi" w:eastAsiaTheme="minorEastAsia" w:hAnsiTheme="minorHAnsi" w:cstheme="minorBidi"/>
          <w:noProof/>
          <w:sz w:val="22"/>
          <w:szCs w:val="22"/>
        </w:rPr>
      </w:pPr>
      <w:hyperlink w:anchor="_Toc130375251" w:history="1">
        <w:r w:rsidRPr="000D769B">
          <w:rPr>
            <w:rStyle w:val="Hyperlink"/>
            <w:noProof/>
          </w:rPr>
          <w:t>02.06.01 Achieving the Necessary Ballot Response Level</w:t>
        </w:r>
        <w:r>
          <w:rPr>
            <w:noProof/>
            <w:webHidden/>
          </w:rPr>
          <w:tab/>
        </w:r>
        <w:r>
          <w:rPr>
            <w:noProof/>
            <w:webHidden/>
          </w:rPr>
          <w:fldChar w:fldCharType="begin"/>
        </w:r>
        <w:r>
          <w:rPr>
            <w:noProof/>
            <w:webHidden/>
          </w:rPr>
          <w:instrText xml:space="preserve"> PAGEREF _Toc130375251 \h </w:instrText>
        </w:r>
        <w:r>
          <w:rPr>
            <w:noProof/>
            <w:webHidden/>
          </w:rPr>
        </w:r>
        <w:r>
          <w:rPr>
            <w:noProof/>
            <w:webHidden/>
          </w:rPr>
          <w:fldChar w:fldCharType="separate"/>
        </w:r>
        <w:r>
          <w:rPr>
            <w:noProof/>
            <w:webHidden/>
          </w:rPr>
          <w:t>7</w:t>
        </w:r>
        <w:r>
          <w:rPr>
            <w:noProof/>
            <w:webHidden/>
          </w:rPr>
          <w:fldChar w:fldCharType="end"/>
        </w:r>
      </w:hyperlink>
    </w:p>
    <w:p w14:paraId="6AC7FE38" w14:textId="506D4521" w:rsidR="00AD0D81" w:rsidRDefault="00AD0D81">
      <w:pPr>
        <w:pStyle w:val="TOC3"/>
        <w:rPr>
          <w:rFonts w:asciiTheme="minorHAnsi" w:eastAsiaTheme="minorEastAsia" w:hAnsiTheme="minorHAnsi" w:cstheme="minorBidi"/>
          <w:noProof/>
          <w:sz w:val="22"/>
          <w:szCs w:val="22"/>
        </w:rPr>
      </w:pPr>
      <w:hyperlink w:anchor="_Toc130375252" w:history="1">
        <w:r w:rsidRPr="000D769B">
          <w:rPr>
            <w:rStyle w:val="Hyperlink"/>
            <w:noProof/>
          </w:rPr>
          <w:t>02.06.02 Unresolved Negatives</w:t>
        </w:r>
        <w:r>
          <w:rPr>
            <w:noProof/>
            <w:webHidden/>
          </w:rPr>
          <w:tab/>
        </w:r>
        <w:r>
          <w:rPr>
            <w:noProof/>
            <w:webHidden/>
          </w:rPr>
          <w:fldChar w:fldCharType="begin"/>
        </w:r>
        <w:r>
          <w:rPr>
            <w:noProof/>
            <w:webHidden/>
          </w:rPr>
          <w:instrText xml:space="preserve"> PAGEREF _Toc130375252 \h </w:instrText>
        </w:r>
        <w:r>
          <w:rPr>
            <w:noProof/>
            <w:webHidden/>
          </w:rPr>
        </w:r>
        <w:r>
          <w:rPr>
            <w:noProof/>
            <w:webHidden/>
          </w:rPr>
          <w:fldChar w:fldCharType="separate"/>
        </w:r>
        <w:r>
          <w:rPr>
            <w:noProof/>
            <w:webHidden/>
          </w:rPr>
          <w:t>8</w:t>
        </w:r>
        <w:r>
          <w:rPr>
            <w:noProof/>
            <w:webHidden/>
          </w:rPr>
          <w:fldChar w:fldCharType="end"/>
        </w:r>
      </w:hyperlink>
    </w:p>
    <w:p w14:paraId="1570A05C" w14:textId="49C3AD6F" w:rsidR="00AD0D81" w:rsidRDefault="00AD0D81">
      <w:pPr>
        <w:pStyle w:val="TOC3"/>
        <w:rPr>
          <w:rFonts w:asciiTheme="minorHAnsi" w:eastAsiaTheme="minorEastAsia" w:hAnsiTheme="minorHAnsi" w:cstheme="minorBidi"/>
          <w:noProof/>
          <w:sz w:val="22"/>
          <w:szCs w:val="22"/>
        </w:rPr>
      </w:pPr>
      <w:hyperlink w:anchor="_Toc130375253" w:history="1">
        <w:r w:rsidRPr="000D769B">
          <w:rPr>
            <w:rStyle w:val="Hyperlink"/>
            <w:noProof/>
          </w:rPr>
          <w:t>02.06.03 Approved Components</w:t>
        </w:r>
        <w:r>
          <w:rPr>
            <w:noProof/>
            <w:webHidden/>
          </w:rPr>
          <w:tab/>
        </w:r>
        <w:r>
          <w:rPr>
            <w:noProof/>
            <w:webHidden/>
          </w:rPr>
          <w:fldChar w:fldCharType="begin"/>
        </w:r>
        <w:r>
          <w:rPr>
            <w:noProof/>
            <w:webHidden/>
          </w:rPr>
          <w:instrText xml:space="preserve"> PAGEREF _Toc130375253 \h </w:instrText>
        </w:r>
        <w:r>
          <w:rPr>
            <w:noProof/>
            <w:webHidden/>
          </w:rPr>
        </w:r>
        <w:r>
          <w:rPr>
            <w:noProof/>
            <w:webHidden/>
          </w:rPr>
          <w:fldChar w:fldCharType="separate"/>
        </w:r>
        <w:r>
          <w:rPr>
            <w:noProof/>
            <w:webHidden/>
          </w:rPr>
          <w:t>8</w:t>
        </w:r>
        <w:r>
          <w:rPr>
            <w:noProof/>
            <w:webHidden/>
          </w:rPr>
          <w:fldChar w:fldCharType="end"/>
        </w:r>
      </w:hyperlink>
    </w:p>
    <w:p w14:paraId="1CC4A032" w14:textId="042E1A59" w:rsidR="00AD0D81" w:rsidRDefault="00AD0D81">
      <w:pPr>
        <w:pStyle w:val="TOC3"/>
        <w:rPr>
          <w:rFonts w:asciiTheme="minorHAnsi" w:eastAsiaTheme="minorEastAsia" w:hAnsiTheme="minorHAnsi" w:cstheme="minorBidi"/>
          <w:noProof/>
          <w:sz w:val="22"/>
          <w:szCs w:val="22"/>
        </w:rPr>
      </w:pPr>
      <w:hyperlink w:anchor="_Toc130375254" w:history="1">
        <w:r w:rsidRPr="000D769B">
          <w:rPr>
            <w:rStyle w:val="Hyperlink"/>
            <w:noProof/>
          </w:rPr>
          <w:t>02.06.04 Reporting Concerns in the Voting Process</w:t>
        </w:r>
        <w:r>
          <w:rPr>
            <w:noProof/>
            <w:webHidden/>
          </w:rPr>
          <w:tab/>
        </w:r>
        <w:r>
          <w:rPr>
            <w:noProof/>
            <w:webHidden/>
          </w:rPr>
          <w:fldChar w:fldCharType="begin"/>
        </w:r>
        <w:r>
          <w:rPr>
            <w:noProof/>
            <w:webHidden/>
          </w:rPr>
          <w:instrText xml:space="preserve"> PAGEREF _Toc130375254 \h </w:instrText>
        </w:r>
        <w:r>
          <w:rPr>
            <w:noProof/>
            <w:webHidden/>
          </w:rPr>
        </w:r>
        <w:r>
          <w:rPr>
            <w:noProof/>
            <w:webHidden/>
          </w:rPr>
          <w:fldChar w:fldCharType="separate"/>
        </w:r>
        <w:r>
          <w:rPr>
            <w:noProof/>
            <w:webHidden/>
          </w:rPr>
          <w:t>8</w:t>
        </w:r>
        <w:r>
          <w:rPr>
            <w:noProof/>
            <w:webHidden/>
          </w:rPr>
          <w:fldChar w:fldCharType="end"/>
        </w:r>
      </w:hyperlink>
    </w:p>
    <w:p w14:paraId="3E426F89" w14:textId="62081B5B"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55" w:history="1">
        <w:r w:rsidRPr="000D769B">
          <w:rPr>
            <w:rStyle w:val="Hyperlink"/>
            <w:noProof/>
          </w:rPr>
          <w:t>02.07 Accompanying Comments</w:t>
        </w:r>
        <w:r>
          <w:rPr>
            <w:noProof/>
            <w:webHidden/>
          </w:rPr>
          <w:tab/>
        </w:r>
        <w:r>
          <w:rPr>
            <w:noProof/>
            <w:webHidden/>
          </w:rPr>
          <w:fldChar w:fldCharType="begin"/>
        </w:r>
        <w:r>
          <w:rPr>
            <w:noProof/>
            <w:webHidden/>
          </w:rPr>
          <w:instrText xml:space="preserve"> PAGEREF _Toc130375255 \h </w:instrText>
        </w:r>
        <w:r>
          <w:rPr>
            <w:noProof/>
            <w:webHidden/>
          </w:rPr>
        </w:r>
        <w:r>
          <w:rPr>
            <w:noProof/>
            <w:webHidden/>
          </w:rPr>
          <w:fldChar w:fldCharType="separate"/>
        </w:r>
        <w:r>
          <w:rPr>
            <w:noProof/>
            <w:webHidden/>
          </w:rPr>
          <w:t>8</w:t>
        </w:r>
        <w:r>
          <w:rPr>
            <w:noProof/>
            <w:webHidden/>
          </w:rPr>
          <w:fldChar w:fldCharType="end"/>
        </w:r>
      </w:hyperlink>
    </w:p>
    <w:p w14:paraId="15BDBEA7" w14:textId="126D42C8" w:rsidR="00AD0D81" w:rsidRDefault="00AD0D81">
      <w:pPr>
        <w:pStyle w:val="TOC3"/>
        <w:rPr>
          <w:rFonts w:asciiTheme="minorHAnsi" w:eastAsiaTheme="minorEastAsia" w:hAnsiTheme="minorHAnsi" w:cstheme="minorBidi"/>
          <w:noProof/>
          <w:sz w:val="22"/>
          <w:szCs w:val="22"/>
        </w:rPr>
      </w:pPr>
      <w:hyperlink w:anchor="_Toc130375256" w:history="1">
        <w:r w:rsidRPr="000D769B">
          <w:rPr>
            <w:rStyle w:val="Hyperlink"/>
            <w:noProof/>
          </w:rPr>
          <w:t>02.07.01 Affirmative Ballots or Public Review Comments</w:t>
        </w:r>
        <w:r>
          <w:rPr>
            <w:noProof/>
            <w:webHidden/>
          </w:rPr>
          <w:tab/>
        </w:r>
        <w:r>
          <w:rPr>
            <w:noProof/>
            <w:webHidden/>
          </w:rPr>
          <w:fldChar w:fldCharType="begin"/>
        </w:r>
        <w:r>
          <w:rPr>
            <w:noProof/>
            <w:webHidden/>
          </w:rPr>
          <w:instrText xml:space="preserve"> PAGEREF _Toc130375256 \h </w:instrText>
        </w:r>
        <w:r>
          <w:rPr>
            <w:noProof/>
            <w:webHidden/>
          </w:rPr>
        </w:r>
        <w:r>
          <w:rPr>
            <w:noProof/>
            <w:webHidden/>
          </w:rPr>
          <w:fldChar w:fldCharType="separate"/>
        </w:r>
        <w:r>
          <w:rPr>
            <w:noProof/>
            <w:webHidden/>
          </w:rPr>
          <w:t>8</w:t>
        </w:r>
        <w:r>
          <w:rPr>
            <w:noProof/>
            <w:webHidden/>
          </w:rPr>
          <w:fldChar w:fldCharType="end"/>
        </w:r>
      </w:hyperlink>
    </w:p>
    <w:p w14:paraId="2B47C504" w14:textId="1BB9DD69" w:rsidR="00AD0D81" w:rsidRDefault="00AD0D81">
      <w:pPr>
        <w:pStyle w:val="TOC3"/>
        <w:rPr>
          <w:rFonts w:asciiTheme="minorHAnsi" w:eastAsiaTheme="minorEastAsia" w:hAnsiTheme="minorHAnsi" w:cstheme="minorBidi"/>
          <w:noProof/>
          <w:sz w:val="22"/>
          <w:szCs w:val="22"/>
        </w:rPr>
      </w:pPr>
      <w:hyperlink w:anchor="_Toc130375257" w:history="1">
        <w:r w:rsidRPr="000D769B">
          <w:rPr>
            <w:rStyle w:val="Hyperlink"/>
            <w:noProof/>
          </w:rPr>
          <w:t>02.07.02 Negative Ballot or Public Review Comments</w:t>
        </w:r>
        <w:r>
          <w:rPr>
            <w:noProof/>
            <w:webHidden/>
          </w:rPr>
          <w:tab/>
        </w:r>
        <w:r>
          <w:rPr>
            <w:noProof/>
            <w:webHidden/>
          </w:rPr>
          <w:fldChar w:fldCharType="begin"/>
        </w:r>
        <w:r>
          <w:rPr>
            <w:noProof/>
            <w:webHidden/>
          </w:rPr>
          <w:instrText xml:space="preserve"> PAGEREF _Toc130375257 \h </w:instrText>
        </w:r>
        <w:r>
          <w:rPr>
            <w:noProof/>
            <w:webHidden/>
          </w:rPr>
        </w:r>
        <w:r>
          <w:rPr>
            <w:noProof/>
            <w:webHidden/>
          </w:rPr>
          <w:fldChar w:fldCharType="separate"/>
        </w:r>
        <w:r>
          <w:rPr>
            <w:noProof/>
            <w:webHidden/>
          </w:rPr>
          <w:t>8</w:t>
        </w:r>
        <w:r>
          <w:rPr>
            <w:noProof/>
            <w:webHidden/>
          </w:rPr>
          <w:fldChar w:fldCharType="end"/>
        </w:r>
      </w:hyperlink>
    </w:p>
    <w:p w14:paraId="7B5DF4B4" w14:textId="63BA34E6"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58" w:history="1">
        <w:r w:rsidRPr="000D769B">
          <w:rPr>
            <w:rStyle w:val="Hyperlink"/>
            <w:noProof/>
          </w:rPr>
          <w:t>02.07.02.01 Submission of Negative Ballot with Comments</w:t>
        </w:r>
        <w:r>
          <w:rPr>
            <w:noProof/>
            <w:webHidden/>
          </w:rPr>
          <w:tab/>
        </w:r>
        <w:r>
          <w:rPr>
            <w:noProof/>
            <w:webHidden/>
          </w:rPr>
          <w:fldChar w:fldCharType="begin"/>
        </w:r>
        <w:r>
          <w:rPr>
            <w:noProof/>
            <w:webHidden/>
          </w:rPr>
          <w:instrText xml:space="preserve"> PAGEREF _Toc130375258 \h </w:instrText>
        </w:r>
        <w:r>
          <w:rPr>
            <w:noProof/>
            <w:webHidden/>
          </w:rPr>
        </w:r>
        <w:r>
          <w:rPr>
            <w:noProof/>
            <w:webHidden/>
          </w:rPr>
          <w:fldChar w:fldCharType="separate"/>
        </w:r>
        <w:r>
          <w:rPr>
            <w:noProof/>
            <w:webHidden/>
          </w:rPr>
          <w:t>8</w:t>
        </w:r>
        <w:r>
          <w:rPr>
            <w:noProof/>
            <w:webHidden/>
          </w:rPr>
          <w:fldChar w:fldCharType="end"/>
        </w:r>
      </w:hyperlink>
    </w:p>
    <w:p w14:paraId="5E819DD1" w14:textId="1ED02628"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59" w:history="1">
        <w:r w:rsidRPr="000D769B">
          <w:rPr>
            <w:rStyle w:val="Hyperlink"/>
            <w:noProof/>
          </w:rPr>
          <w:t>02.07.02.02 Submission of Negative Ballot without Comments</w:t>
        </w:r>
        <w:r>
          <w:rPr>
            <w:noProof/>
            <w:webHidden/>
          </w:rPr>
          <w:tab/>
        </w:r>
        <w:r>
          <w:rPr>
            <w:noProof/>
            <w:webHidden/>
          </w:rPr>
          <w:fldChar w:fldCharType="begin"/>
        </w:r>
        <w:r>
          <w:rPr>
            <w:noProof/>
            <w:webHidden/>
          </w:rPr>
          <w:instrText xml:space="preserve"> PAGEREF _Toc130375259 \h </w:instrText>
        </w:r>
        <w:r>
          <w:rPr>
            <w:noProof/>
            <w:webHidden/>
          </w:rPr>
        </w:r>
        <w:r>
          <w:rPr>
            <w:noProof/>
            <w:webHidden/>
          </w:rPr>
          <w:fldChar w:fldCharType="separate"/>
        </w:r>
        <w:r>
          <w:rPr>
            <w:noProof/>
            <w:webHidden/>
          </w:rPr>
          <w:t>8</w:t>
        </w:r>
        <w:r>
          <w:rPr>
            <w:noProof/>
            <w:webHidden/>
          </w:rPr>
          <w:fldChar w:fldCharType="end"/>
        </w:r>
      </w:hyperlink>
    </w:p>
    <w:p w14:paraId="2D9041A7" w14:textId="12FFC61F"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60" w:history="1">
        <w:r w:rsidRPr="000D769B">
          <w:rPr>
            <w:rStyle w:val="Hyperlink"/>
            <w:noProof/>
          </w:rPr>
          <w:t>02.07.02.03 Submission of Public Review Comments</w:t>
        </w:r>
        <w:r>
          <w:rPr>
            <w:noProof/>
            <w:webHidden/>
          </w:rPr>
          <w:tab/>
        </w:r>
        <w:r>
          <w:rPr>
            <w:noProof/>
            <w:webHidden/>
          </w:rPr>
          <w:fldChar w:fldCharType="begin"/>
        </w:r>
        <w:r>
          <w:rPr>
            <w:noProof/>
            <w:webHidden/>
          </w:rPr>
          <w:instrText xml:space="preserve"> PAGEREF _Toc130375260 \h </w:instrText>
        </w:r>
        <w:r>
          <w:rPr>
            <w:noProof/>
            <w:webHidden/>
          </w:rPr>
        </w:r>
        <w:r>
          <w:rPr>
            <w:noProof/>
            <w:webHidden/>
          </w:rPr>
          <w:fldChar w:fldCharType="separate"/>
        </w:r>
        <w:r>
          <w:rPr>
            <w:noProof/>
            <w:webHidden/>
          </w:rPr>
          <w:t>9</w:t>
        </w:r>
        <w:r>
          <w:rPr>
            <w:noProof/>
            <w:webHidden/>
          </w:rPr>
          <w:fldChar w:fldCharType="end"/>
        </w:r>
      </w:hyperlink>
    </w:p>
    <w:p w14:paraId="12337EA2" w14:textId="6026B7B9" w:rsidR="00AD0D81" w:rsidRDefault="00AD0D81">
      <w:pPr>
        <w:pStyle w:val="TOC3"/>
        <w:rPr>
          <w:rFonts w:asciiTheme="minorHAnsi" w:eastAsiaTheme="minorEastAsia" w:hAnsiTheme="minorHAnsi" w:cstheme="minorBidi"/>
          <w:noProof/>
          <w:sz w:val="22"/>
          <w:szCs w:val="22"/>
        </w:rPr>
      </w:pPr>
      <w:hyperlink w:anchor="_Toc130375261" w:history="1">
        <w:r w:rsidRPr="000D769B">
          <w:rPr>
            <w:rStyle w:val="Hyperlink"/>
            <w:noProof/>
          </w:rPr>
          <w:t>02.07.03 Retraction</w:t>
        </w:r>
        <w:r>
          <w:rPr>
            <w:noProof/>
            <w:webHidden/>
          </w:rPr>
          <w:tab/>
        </w:r>
        <w:r>
          <w:rPr>
            <w:noProof/>
            <w:webHidden/>
          </w:rPr>
          <w:fldChar w:fldCharType="begin"/>
        </w:r>
        <w:r>
          <w:rPr>
            <w:noProof/>
            <w:webHidden/>
          </w:rPr>
          <w:instrText xml:space="preserve"> PAGEREF _Toc130375261 \h </w:instrText>
        </w:r>
        <w:r>
          <w:rPr>
            <w:noProof/>
            <w:webHidden/>
          </w:rPr>
        </w:r>
        <w:r>
          <w:rPr>
            <w:noProof/>
            <w:webHidden/>
          </w:rPr>
          <w:fldChar w:fldCharType="separate"/>
        </w:r>
        <w:r>
          <w:rPr>
            <w:noProof/>
            <w:webHidden/>
          </w:rPr>
          <w:t>9</w:t>
        </w:r>
        <w:r>
          <w:rPr>
            <w:noProof/>
            <w:webHidden/>
          </w:rPr>
          <w:fldChar w:fldCharType="end"/>
        </w:r>
      </w:hyperlink>
    </w:p>
    <w:p w14:paraId="5C8DD3F5" w14:textId="5DD8B15F"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62" w:history="1">
        <w:r w:rsidRPr="000D769B">
          <w:rPr>
            <w:rStyle w:val="Hyperlink"/>
            <w:noProof/>
          </w:rPr>
          <w:t>02.08 Reconciliation</w:t>
        </w:r>
        <w:r>
          <w:rPr>
            <w:noProof/>
            <w:webHidden/>
          </w:rPr>
          <w:tab/>
        </w:r>
        <w:r>
          <w:rPr>
            <w:noProof/>
            <w:webHidden/>
          </w:rPr>
          <w:fldChar w:fldCharType="begin"/>
        </w:r>
        <w:r>
          <w:rPr>
            <w:noProof/>
            <w:webHidden/>
          </w:rPr>
          <w:instrText xml:space="preserve"> PAGEREF _Toc130375262 \h </w:instrText>
        </w:r>
        <w:r>
          <w:rPr>
            <w:noProof/>
            <w:webHidden/>
          </w:rPr>
        </w:r>
        <w:r>
          <w:rPr>
            <w:noProof/>
            <w:webHidden/>
          </w:rPr>
          <w:fldChar w:fldCharType="separate"/>
        </w:r>
        <w:r>
          <w:rPr>
            <w:noProof/>
            <w:webHidden/>
          </w:rPr>
          <w:t>9</w:t>
        </w:r>
        <w:r>
          <w:rPr>
            <w:noProof/>
            <w:webHidden/>
          </w:rPr>
          <w:fldChar w:fldCharType="end"/>
        </w:r>
      </w:hyperlink>
    </w:p>
    <w:p w14:paraId="4809464E" w14:textId="65BDD0CE"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63" w:history="1">
        <w:r w:rsidRPr="000D769B">
          <w:rPr>
            <w:rStyle w:val="Hyperlink"/>
            <w:noProof/>
          </w:rPr>
          <w:t>02.09 Negative Ballots Previously Considered</w:t>
        </w:r>
        <w:r>
          <w:rPr>
            <w:noProof/>
            <w:webHidden/>
          </w:rPr>
          <w:tab/>
        </w:r>
        <w:r>
          <w:rPr>
            <w:noProof/>
            <w:webHidden/>
          </w:rPr>
          <w:fldChar w:fldCharType="begin"/>
        </w:r>
        <w:r>
          <w:rPr>
            <w:noProof/>
            <w:webHidden/>
          </w:rPr>
          <w:instrText xml:space="preserve"> PAGEREF _Toc130375263 \h </w:instrText>
        </w:r>
        <w:r>
          <w:rPr>
            <w:noProof/>
            <w:webHidden/>
          </w:rPr>
        </w:r>
        <w:r>
          <w:rPr>
            <w:noProof/>
            <w:webHidden/>
          </w:rPr>
          <w:fldChar w:fldCharType="separate"/>
        </w:r>
        <w:r>
          <w:rPr>
            <w:noProof/>
            <w:webHidden/>
          </w:rPr>
          <w:t>9</w:t>
        </w:r>
        <w:r>
          <w:rPr>
            <w:noProof/>
            <w:webHidden/>
          </w:rPr>
          <w:fldChar w:fldCharType="end"/>
        </w:r>
      </w:hyperlink>
    </w:p>
    <w:p w14:paraId="26DAF22F" w14:textId="3F8C4A00"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64" w:history="1">
        <w:r w:rsidRPr="000D769B">
          <w:rPr>
            <w:rStyle w:val="Hyperlink"/>
            <w:noProof/>
          </w:rPr>
          <w:t>02.10 Negative Ballot Comments and Public Review Comments Not Previously Considered</w:t>
        </w:r>
        <w:r>
          <w:rPr>
            <w:noProof/>
            <w:webHidden/>
          </w:rPr>
          <w:tab/>
        </w:r>
        <w:r>
          <w:rPr>
            <w:noProof/>
            <w:webHidden/>
          </w:rPr>
          <w:fldChar w:fldCharType="begin"/>
        </w:r>
        <w:r>
          <w:rPr>
            <w:noProof/>
            <w:webHidden/>
          </w:rPr>
          <w:instrText xml:space="preserve"> PAGEREF _Toc130375264 \h </w:instrText>
        </w:r>
        <w:r>
          <w:rPr>
            <w:noProof/>
            <w:webHidden/>
          </w:rPr>
        </w:r>
        <w:r>
          <w:rPr>
            <w:noProof/>
            <w:webHidden/>
          </w:rPr>
          <w:fldChar w:fldCharType="separate"/>
        </w:r>
        <w:r>
          <w:rPr>
            <w:noProof/>
            <w:webHidden/>
          </w:rPr>
          <w:t>9</w:t>
        </w:r>
        <w:r>
          <w:rPr>
            <w:noProof/>
            <w:webHidden/>
          </w:rPr>
          <w:fldChar w:fldCharType="end"/>
        </w:r>
      </w:hyperlink>
    </w:p>
    <w:p w14:paraId="3889B25E" w14:textId="4F6C1408" w:rsidR="00AD0D81" w:rsidRDefault="00AD0D81">
      <w:pPr>
        <w:pStyle w:val="TOC3"/>
        <w:rPr>
          <w:rFonts w:asciiTheme="minorHAnsi" w:eastAsiaTheme="minorEastAsia" w:hAnsiTheme="minorHAnsi" w:cstheme="minorBidi"/>
          <w:noProof/>
          <w:sz w:val="22"/>
          <w:szCs w:val="22"/>
        </w:rPr>
      </w:pPr>
      <w:hyperlink w:anchor="_Toc130375265" w:history="1">
        <w:r w:rsidRPr="000D769B">
          <w:rPr>
            <w:rStyle w:val="Hyperlink"/>
            <w:noProof/>
          </w:rPr>
          <w:t>02.10.01 Motions for Handling Negative Ballot and Public Review Comments</w:t>
        </w:r>
        <w:r>
          <w:rPr>
            <w:noProof/>
            <w:webHidden/>
          </w:rPr>
          <w:tab/>
        </w:r>
        <w:r>
          <w:rPr>
            <w:noProof/>
            <w:webHidden/>
          </w:rPr>
          <w:fldChar w:fldCharType="begin"/>
        </w:r>
        <w:r>
          <w:rPr>
            <w:noProof/>
            <w:webHidden/>
          </w:rPr>
          <w:instrText xml:space="preserve"> PAGEREF _Toc130375265 \h </w:instrText>
        </w:r>
        <w:r>
          <w:rPr>
            <w:noProof/>
            <w:webHidden/>
          </w:rPr>
        </w:r>
        <w:r>
          <w:rPr>
            <w:noProof/>
            <w:webHidden/>
          </w:rPr>
          <w:fldChar w:fldCharType="separate"/>
        </w:r>
        <w:r>
          <w:rPr>
            <w:noProof/>
            <w:webHidden/>
          </w:rPr>
          <w:t>9</w:t>
        </w:r>
        <w:r>
          <w:rPr>
            <w:noProof/>
            <w:webHidden/>
          </w:rPr>
          <w:fldChar w:fldCharType="end"/>
        </w:r>
      </w:hyperlink>
    </w:p>
    <w:p w14:paraId="158C89F5" w14:textId="7D5E3AE4"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66" w:history="1">
        <w:r w:rsidRPr="000D769B">
          <w:rPr>
            <w:rStyle w:val="Hyperlink"/>
            <w:noProof/>
          </w:rPr>
          <w:t>02.10.01.01 Not Related</w:t>
        </w:r>
        <w:r>
          <w:rPr>
            <w:noProof/>
            <w:webHidden/>
          </w:rPr>
          <w:tab/>
        </w:r>
        <w:r>
          <w:rPr>
            <w:noProof/>
            <w:webHidden/>
          </w:rPr>
          <w:fldChar w:fldCharType="begin"/>
        </w:r>
        <w:r>
          <w:rPr>
            <w:noProof/>
            <w:webHidden/>
          </w:rPr>
          <w:instrText xml:space="preserve"> PAGEREF _Toc130375266 \h </w:instrText>
        </w:r>
        <w:r>
          <w:rPr>
            <w:noProof/>
            <w:webHidden/>
          </w:rPr>
        </w:r>
        <w:r>
          <w:rPr>
            <w:noProof/>
            <w:webHidden/>
          </w:rPr>
          <w:fldChar w:fldCharType="separate"/>
        </w:r>
        <w:r>
          <w:rPr>
            <w:noProof/>
            <w:webHidden/>
          </w:rPr>
          <w:t>9</w:t>
        </w:r>
        <w:r>
          <w:rPr>
            <w:noProof/>
            <w:webHidden/>
          </w:rPr>
          <w:fldChar w:fldCharType="end"/>
        </w:r>
      </w:hyperlink>
    </w:p>
    <w:p w14:paraId="4B952C42" w14:textId="2BC8C826" w:rsidR="00AD0D81" w:rsidRDefault="00AD0D81">
      <w:pPr>
        <w:pStyle w:val="TOC5"/>
        <w:tabs>
          <w:tab w:val="right" w:leader="dot" w:pos="9062"/>
        </w:tabs>
        <w:rPr>
          <w:rFonts w:asciiTheme="minorHAnsi" w:eastAsiaTheme="minorEastAsia" w:hAnsiTheme="minorHAnsi" w:cstheme="minorBidi"/>
          <w:noProof/>
          <w:sz w:val="22"/>
          <w:szCs w:val="22"/>
        </w:rPr>
      </w:pPr>
      <w:hyperlink w:anchor="_Toc130375267" w:history="1">
        <w:r w:rsidRPr="000D769B">
          <w:rPr>
            <w:rStyle w:val="Hyperlink"/>
            <w:noProof/>
          </w:rPr>
          <w:t>02.10.01.01.01 Considered for Future Use</w:t>
        </w:r>
        <w:r>
          <w:rPr>
            <w:noProof/>
            <w:webHidden/>
          </w:rPr>
          <w:tab/>
        </w:r>
        <w:r>
          <w:rPr>
            <w:noProof/>
            <w:webHidden/>
          </w:rPr>
          <w:fldChar w:fldCharType="begin"/>
        </w:r>
        <w:r>
          <w:rPr>
            <w:noProof/>
            <w:webHidden/>
          </w:rPr>
          <w:instrText xml:space="preserve"> PAGEREF _Toc130375267 \h </w:instrText>
        </w:r>
        <w:r>
          <w:rPr>
            <w:noProof/>
            <w:webHidden/>
          </w:rPr>
        </w:r>
        <w:r>
          <w:rPr>
            <w:noProof/>
            <w:webHidden/>
          </w:rPr>
          <w:fldChar w:fldCharType="separate"/>
        </w:r>
        <w:r>
          <w:rPr>
            <w:noProof/>
            <w:webHidden/>
          </w:rPr>
          <w:t>9</w:t>
        </w:r>
        <w:r>
          <w:rPr>
            <w:noProof/>
            <w:webHidden/>
          </w:rPr>
          <w:fldChar w:fldCharType="end"/>
        </w:r>
      </w:hyperlink>
    </w:p>
    <w:p w14:paraId="34CFB8EB" w14:textId="2B99E383"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68" w:history="1">
        <w:r w:rsidRPr="000D769B">
          <w:rPr>
            <w:rStyle w:val="Hyperlink"/>
            <w:noProof/>
          </w:rPr>
          <w:t>02.10.01.02 Not Persuasive</w:t>
        </w:r>
        <w:r>
          <w:rPr>
            <w:noProof/>
            <w:webHidden/>
          </w:rPr>
          <w:tab/>
        </w:r>
        <w:r>
          <w:rPr>
            <w:noProof/>
            <w:webHidden/>
          </w:rPr>
          <w:fldChar w:fldCharType="begin"/>
        </w:r>
        <w:r>
          <w:rPr>
            <w:noProof/>
            <w:webHidden/>
          </w:rPr>
          <w:instrText xml:space="preserve"> PAGEREF _Toc130375268 \h </w:instrText>
        </w:r>
        <w:r>
          <w:rPr>
            <w:noProof/>
            <w:webHidden/>
          </w:rPr>
        </w:r>
        <w:r>
          <w:rPr>
            <w:noProof/>
            <w:webHidden/>
          </w:rPr>
          <w:fldChar w:fldCharType="separate"/>
        </w:r>
        <w:r>
          <w:rPr>
            <w:noProof/>
            <w:webHidden/>
          </w:rPr>
          <w:t>10</w:t>
        </w:r>
        <w:r>
          <w:rPr>
            <w:noProof/>
            <w:webHidden/>
          </w:rPr>
          <w:fldChar w:fldCharType="end"/>
        </w:r>
      </w:hyperlink>
    </w:p>
    <w:p w14:paraId="1FF5DA27" w14:textId="7586E3F0" w:rsidR="00AD0D81" w:rsidRDefault="00AD0D81">
      <w:pPr>
        <w:pStyle w:val="TOC4"/>
        <w:tabs>
          <w:tab w:val="right" w:leader="dot" w:pos="9062"/>
        </w:tabs>
        <w:rPr>
          <w:rFonts w:asciiTheme="minorHAnsi" w:eastAsiaTheme="minorEastAsia" w:hAnsiTheme="minorHAnsi" w:cstheme="minorBidi"/>
          <w:noProof/>
          <w:sz w:val="22"/>
          <w:szCs w:val="22"/>
        </w:rPr>
      </w:pPr>
      <w:hyperlink w:anchor="_Toc130375269" w:history="1">
        <w:r w:rsidRPr="000D769B">
          <w:rPr>
            <w:rStyle w:val="Hyperlink"/>
            <w:noProof/>
          </w:rPr>
          <w:t>02.10.01.03 Persuasive</w:t>
        </w:r>
        <w:r>
          <w:rPr>
            <w:noProof/>
            <w:webHidden/>
          </w:rPr>
          <w:tab/>
        </w:r>
        <w:r>
          <w:rPr>
            <w:noProof/>
            <w:webHidden/>
          </w:rPr>
          <w:fldChar w:fldCharType="begin"/>
        </w:r>
        <w:r>
          <w:rPr>
            <w:noProof/>
            <w:webHidden/>
          </w:rPr>
          <w:instrText xml:space="preserve"> PAGEREF _Toc130375269 \h </w:instrText>
        </w:r>
        <w:r>
          <w:rPr>
            <w:noProof/>
            <w:webHidden/>
          </w:rPr>
        </w:r>
        <w:r>
          <w:rPr>
            <w:noProof/>
            <w:webHidden/>
          </w:rPr>
          <w:fldChar w:fldCharType="separate"/>
        </w:r>
        <w:r>
          <w:rPr>
            <w:noProof/>
            <w:webHidden/>
          </w:rPr>
          <w:t>10</w:t>
        </w:r>
        <w:r>
          <w:rPr>
            <w:noProof/>
            <w:webHidden/>
          </w:rPr>
          <w:fldChar w:fldCharType="end"/>
        </w:r>
      </w:hyperlink>
    </w:p>
    <w:p w14:paraId="35BEC849" w14:textId="62534103" w:rsidR="00AD0D81" w:rsidRDefault="00AD0D81">
      <w:pPr>
        <w:pStyle w:val="TOC3"/>
        <w:rPr>
          <w:rFonts w:asciiTheme="minorHAnsi" w:eastAsiaTheme="minorEastAsia" w:hAnsiTheme="minorHAnsi" w:cstheme="minorBidi"/>
          <w:noProof/>
          <w:sz w:val="22"/>
          <w:szCs w:val="22"/>
        </w:rPr>
      </w:pPr>
      <w:hyperlink w:anchor="_Toc130375270" w:history="1">
        <w:r w:rsidRPr="000D769B">
          <w:rPr>
            <w:rStyle w:val="Hyperlink"/>
            <w:noProof/>
          </w:rPr>
          <w:t>02.10.02 Confirmation of Withdrawn Negative Ballot</w:t>
        </w:r>
        <w:r>
          <w:rPr>
            <w:noProof/>
            <w:webHidden/>
          </w:rPr>
          <w:tab/>
        </w:r>
        <w:r>
          <w:rPr>
            <w:noProof/>
            <w:webHidden/>
          </w:rPr>
          <w:fldChar w:fldCharType="begin"/>
        </w:r>
        <w:r>
          <w:rPr>
            <w:noProof/>
            <w:webHidden/>
          </w:rPr>
          <w:instrText xml:space="preserve"> PAGEREF _Toc130375270 \h </w:instrText>
        </w:r>
        <w:r>
          <w:rPr>
            <w:noProof/>
            <w:webHidden/>
          </w:rPr>
        </w:r>
        <w:r>
          <w:rPr>
            <w:noProof/>
            <w:webHidden/>
          </w:rPr>
          <w:fldChar w:fldCharType="separate"/>
        </w:r>
        <w:r>
          <w:rPr>
            <w:noProof/>
            <w:webHidden/>
          </w:rPr>
          <w:t>10</w:t>
        </w:r>
        <w:r>
          <w:rPr>
            <w:noProof/>
            <w:webHidden/>
          </w:rPr>
          <w:fldChar w:fldCharType="end"/>
        </w:r>
      </w:hyperlink>
    </w:p>
    <w:p w14:paraId="7316623F" w14:textId="1ADD8842" w:rsidR="00AD0D81" w:rsidRDefault="00AD0D81">
      <w:pPr>
        <w:pStyle w:val="TOC3"/>
        <w:rPr>
          <w:rFonts w:asciiTheme="minorHAnsi" w:eastAsiaTheme="minorEastAsia" w:hAnsiTheme="minorHAnsi" w:cstheme="minorBidi"/>
          <w:noProof/>
          <w:sz w:val="22"/>
          <w:szCs w:val="22"/>
        </w:rPr>
      </w:pPr>
      <w:hyperlink w:anchor="_Toc130375271" w:history="1">
        <w:r w:rsidRPr="000D769B">
          <w:rPr>
            <w:rStyle w:val="Hyperlink"/>
            <w:noProof/>
          </w:rPr>
          <w:t>02.10.03 Effect of Withdrawn Negative Ballot</w:t>
        </w:r>
        <w:r>
          <w:rPr>
            <w:noProof/>
            <w:webHidden/>
          </w:rPr>
          <w:tab/>
        </w:r>
        <w:r>
          <w:rPr>
            <w:noProof/>
            <w:webHidden/>
          </w:rPr>
          <w:fldChar w:fldCharType="begin"/>
        </w:r>
        <w:r>
          <w:rPr>
            <w:noProof/>
            <w:webHidden/>
          </w:rPr>
          <w:instrText xml:space="preserve"> PAGEREF _Toc130375271 \h </w:instrText>
        </w:r>
        <w:r>
          <w:rPr>
            <w:noProof/>
            <w:webHidden/>
          </w:rPr>
        </w:r>
        <w:r>
          <w:rPr>
            <w:noProof/>
            <w:webHidden/>
          </w:rPr>
          <w:fldChar w:fldCharType="separate"/>
        </w:r>
        <w:r>
          <w:rPr>
            <w:noProof/>
            <w:webHidden/>
          </w:rPr>
          <w:t>10</w:t>
        </w:r>
        <w:r>
          <w:rPr>
            <w:noProof/>
            <w:webHidden/>
          </w:rPr>
          <w:fldChar w:fldCharType="end"/>
        </w:r>
      </w:hyperlink>
    </w:p>
    <w:p w14:paraId="3CC400E6" w14:textId="757C4D68" w:rsidR="00AD0D81" w:rsidRDefault="00AD0D81">
      <w:pPr>
        <w:pStyle w:val="TOC3"/>
        <w:rPr>
          <w:rFonts w:asciiTheme="minorHAnsi" w:eastAsiaTheme="minorEastAsia" w:hAnsiTheme="minorHAnsi" w:cstheme="minorBidi"/>
          <w:noProof/>
          <w:sz w:val="22"/>
          <w:szCs w:val="22"/>
        </w:rPr>
      </w:pPr>
      <w:hyperlink w:anchor="_Toc130375272" w:history="1">
        <w:r w:rsidRPr="000D769B">
          <w:rPr>
            <w:rStyle w:val="Hyperlink"/>
            <w:noProof/>
          </w:rPr>
          <w:t>02.10.04 Substantive Change</w:t>
        </w:r>
        <w:r>
          <w:rPr>
            <w:noProof/>
            <w:webHidden/>
          </w:rPr>
          <w:tab/>
        </w:r>
        <w:r>
          <w:rPr>
            <w:noProof/>
            <w:webHidden/>
          </w:rPr>
          <w:fldChar w:fldCharType="begin"/>
        </w:r>
        <w:r>
          <w:rPr>
            <w:noProof/>
            <w:webHidden/>
          </w:rPr>
          <w:instrText xml:space="preserve"> PAGEREF _Toc130375272 \h </w:instrText>
        </w:r>
        <w:r>
          <w:rPr>
            <w:noProof/>
            <w:webHidden/>
          </w:rPr>
        </w:r>
        <w:r>
          <w:rPr>
            <w:noProof/>
            <w:webHidden/>
          </w:rPr>
          <w:fldChar w:fldCharType="separate"/>
        </w:r>
        <w:r>
          <w:rPr>
            <w:noProof/>
            <w:webHidden/>
          </w:rPr>
          <w:t>10</w:t>
        </w:r>
        <w:r>
          <w:rPr>
            <w:noProof/>
            <w:webHidden/>
          </w:rPr>
          <w:fldChar w:fldCharType="end"/>
        </w:r>
      </w:hyperlink>
    </w:p>
    <w:p w14:paraId="466354B1" w14:textId="13995F98"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73" w:history="1">
        <w:r w:rsidRPr="000D769B">
          <w:rPr>
            <w:rStyle w:val="Hyperlink"/>
            <w:noProof/>
          </w:rPr>
          <w:t>02.11 Notification of Disposition of Negative Ballots and Public Comments</w:t>
        </w:r>
        <w:r>
          <w:rPr>
            <w:noProof/>
            <w:webHidden/>
          </w:rPr>
          <w:tab/>
        </w:r>
        <w:r>
          <w:rPr>
            <w:noProof/>
            <w:webHidden/>
          </w:rPr>
          <w:fldChar w:fldCharType="begin"/>
        </w:r>
        <w:r>
          <w:rPr>
            <w:noProof/>
            <w:webHidden/>
          </w:rPr>
          <w:instrText xml:space="preserve"> PAGEREF _Toc130375273 \h </w:instrText>
        </w:r>
        <w:r>
          <w:rPr>
            <w:noProof/>
            <w:webHidden/>
          </w:rPr>
        </w:r>
        <w:r>
          <w:rPr>
            <w:noProof/>
            <w:webHidden/>
          </w:rPr>
          <w:fldChar w:fldCharType="separate"/>
        </w:r>
        <w:r>
          <w:rPr>
            <w:noProof/>
            <w:webHidden/>
          </w:rPr>
          <w:t>10</w:t>
        </w:r>
        <w:r>
          <w:rPr>
            <w:noProof/>
            <w:webHidden/>
          </w:rPr>
          <w:fldChar w:fldCharType="end"/>
        </w:r>
      </w:hyperlink>
    </w:p>
    <w:p w14:paraId="6BB4DBAC" w14:textId="61C0999C" w:rsidR="00AD0D81" w:rsidRDefault="00AD0D81">
      <w:pPr>
        <w:pStyle w:val="TOC3"/>
        <w:rPr>
          <w:rFonts w:asciiTheme="minorHAnsi" w:eastAsiaTheme="minorEastAsia" w:hAnsiTheme="minorHAnsi" w:cstheme="minorBidi"/>
          <w:noProof/>
          <w:sz w:val="22"/>
          <w:szCs w:val="22"/>
        </w:rPr>
      </w:pPr>
      <w:hyperlink w:anchor="_Toc130375274" w:history="1">
        <w:r w:rsidRPr="000D769B">
          <w:rPr>
            <w:rStyle w:val="Hyperlink"/>
            <w:noProof/>
          </w:rPr>
          <w:t>02.11.01 Individual Members</w:t>
        </w:r>
        <w:r>
          <w:rPr>
            <w:noProof/>
            <w:webHidden/>
          </w:rPr>
          <w:tab/>
        </w:r>
        <w:r>
          <w:rPr>
            <w:noProof/>
            <w:webHidden/>
          </w:rPr>
          <w:fldChar w:fldCharType="begin"/>
        </w:r>
        <w:r>
          <w:rPr>
            <w:noProof/>
            <w:webHidden/>
          </w:rPr>
          <w:instrText xml:space="preserve"> PAGEREF _Toc130375274 \h </w:instrText>
        </w:r>
        <w:r>
          <w:rPr>
            <w:noProof/>
            <w:webHidden/>
          </w:rPr>
        </w:r>
        <w:r>
          <w:rPr>
            <w:noProof/>
            <w:webHidden/>
          </w:rPr>
          <w:fldChar w:fldCharType="separate"/>
        </w:r>
        <w:r>
          <w:rPr>
            <w:noProof/>
            <w:webHidden/>
          </w:rPr>
          <w:t>10</w:t>
        </w:r>
        <w:r>
          <w:rPr>
            <w:noProof/>
            <w:webHidden/>
          </w:rPr>
          <w:fldChar w:fldCharType="end"/>
        </w:r>
      </w:hyperlink>
    </w:p>
    <w:p w14:paraId="145C395E" w14:textId="5387BE87" w:rsidR="00AD0D81" w:rsidRDefault="00AD0D81">
      <w:pPr>
        <w:pStyle w:val="TOC3"/>
        <w:rPr>
          <w:rFonts w:asciiTheme="minorHAnsi" w:eastAsiaTheme="minorEastAsia" w:hAnsiTheme="minorHAnsi" w:cstheme="minorBidi"/>
          <w:noProof/>
          <w:sz w:val="22"/>
          <w:szCs w:val="22"/>
        </w:rPr>
      </w:pPr>
      <w:hyperlink w:anchor="_Toc130375275" w:history="1">
        <w:r w:rsidRPr="000D769B">
          <w:rPr>
            <w:rStyle w:val="Hyperlink"/>
            <w:noProof/>
          </w:rPr>
          <w:t>02.11.02 Organizational or Affiliate Member’s Voting Representatives</w:t>
        </w:r>
        <w:r>
          <w:rPr>
            <w:noProof/>
            <w:webHidden/>
          </w:rPr>
          <w:tab/>
        </w:r>
        <w:r>
          <w:rPr>
            <w:noProof/>
            <w:webHidden/>
          </w:rPr>
          <w:fldChar w:fldCharType="begin"/>
        </w:r>
        <w:r>
          <w:rPr>
            <w:noProof/>
            <w:webHidden/>
          </w:rPr>
          <w:instrText xml:space="preserve"> PAGEREF _Toc130375275 \h </w:instrText>
        </w:r>
        <w:r>
          <w:rPr>
            <w:noProof/>
            <w:webHidden/>
          </w:rPr>
        </w:r>
        <w:r>
          <w:rPr>
            <w:noProof/>
            <w:webHidden/>
          </w:rPr>
          <w:fldChar w:fldCharType="separate"/>
        </w:r>
        <w:r>
          <w:rPr>
            <w:noProof/>
            <w:webHidden/>
          </w:rPr>
          <w:t>11</w:t>
        </w:r>
        <w:r>
          <w:rPr>
            <w:noProof/>
            <w:webHidden/>
          </w:rPr>
          <w:fldChar w:fldCharType="end"/>
        </w:r>
      </w:hyperlink>
    </w:p>
    <w:p w14:paraId="31118392" w14:textId="426C2541"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76" w:history="1">
        <w:r w:rsidRPr="000D769B">
          <w:rPr>
            <w:rStyle w:val="Hyperlink"/>
            <w:noProof/>
          </w:rPr>
          <w:t>02.12 Re-circulation of Unresolved Negative Comments</w:t>
        </w:r>
        <w:r>
          <w:rPr>
            <w:noProof/>
            <w:webHidden/>
          </w:rPr>
          <w:tab/>
        </w:r>
        <w:r>
          <w:rPr>
            <w:noProof/>
            <w:webHidden/>
          </w:rPr>
          <w:fldChar w:fldCharType="begin"/>
        </w:r>
        <w:r>
          <w:rPr>
            <w:noProof/>
            <w:webHidden/>
          </w:rPr>
          <w:instrText xml:space="preserve"> PAGEREF _Toc130375276 \h </w:instrText>
        </w:r>
        <w:r>
          <w:rPr>
            <w:noProof/>
            <w:webHidden/>
          </w:rPr>
        </w:r>
        <w:r>
          <w:rPr>
            <w:noProof/>
            <w:webHidden/>
          </w:rPr>
          <w:fldChar w:fldCharType="separate"/>
        </w:r>
        <w:r>
          <w:rPr>
            <w:noProof/>
            <w:webHidden/>
          </w:rPr>
          <w:t>11</w:t>
        </w:r>
        <w:r>
          <w:rPr>
            <w:noProof/>
            <w:webHidden/>
          </w:rPr>
          <w:fldChar w:fldCharType="end"/>
        </w:r>
      </w:hyperlink>
    </w:p>
    <w:p w14:paraId="07F14944" w14:textId="28E4177B"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77" w:history="1">
        <w:r w:rsidRPr="000D769B">
          <w:rPr>
            <w:rStyle w:val="Hyperlink"/>
            <w:noProof/>
          </w:rPr>
          <w:t>02.13 Right to Appeal</w:t>
        </w:r>
        <w:r>
          <w:rPr>
            <w:noProof/>
            <w:webHidden/>
          </w:rPr>
          <w:tab/>
        </w:r>
        <w:r>
          <w:rPr>
            <w:noProof/>
            <w:webHidden/>
          </w:rPr>
          <w:fldChar w:fldCharType="begin"/>
        </w:r>
        <w:r>
          <w:rPr>
            <w:noProof/>
            <w:webHidden/>
          </w:rPr>
          <w:instrText xml:space="preserve"> PAGEREF _Toc130375277 \h </w:instrText>
        </w:r>
        <w:r>
          <w:rPr>
            <w:noProof/>
            <w:webHidden/>
          </w:rPr>
        </w:r>
        <w:r>
          <w:rPr>
            <w:noProof/>
            <w:webHidden/>
          </w:rPr>
          <w:fldChar w:fldCharType="separate"/>
        </w:r>
        <w:r>
          <w:rPr>
            <w:noProof/>
            <w:webHidden/>
          </w:rPr>
          <w:t>11</w:t>
        </w:r>
        <w:r>
          <w:rPr>
            <w:noProof/>
            <w:webHidden/>
          </w:rPr>
          <w:fldChar w:fldCharType="end"/>
        </w:r>
      </w:hyperlink>
    </w:p>
    <w:p w14:paraId="4E946548" w14:textId="583DDBAE"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78" w:history="1">
        <w:r w:rsidRPr="000D769B">
          <w:rPr>
            <w:rStyle w:val="Hyperlink"/>
            <w:noProof/>
            <w:lang w:val="en"/>
          </w:rPr>
          <w:t>02.14 Post the Reconciliation Package</w:t>
        </w:r>
        <w:r>
          <w:rPr>
            <w:noProof/>
            <w:webHidden/>
          </w:rPr>
          <w:tab/>
        </w:r>
        <w:r>
          <w:rPr>
            <w:noProof/>
            <w:webHidden/>
          </w:rPr>
          <w:fldChar w:fldCharType="begin"/>
        </w:r>
        <w:r>
          <w:rPr>
            <w:noProof/>
            <w:webHidden/>
          </w:rPr>
          <w:instrText xml:space="preserve"> PAGEREF _Toc130375278 \h </w:instrText>
        </w:r>
        <w:r>
          <w:rPr>
            <w:noProof/>
            <w:webHidden/>
          </w:rPr>
        </w:r>
        <w:r>
          <w:rPr>
            <w:noProof/>
            <w:webHidden/>
          </w:rPr>
          <w:fldChar w:fldCharType="separate"/>
        </w:r>
        <w:r>
          <w:rPr>
            <w:noProof/>
            <w:webHidden/>
          </w:rPr>
          <w:t>12</w:t>
        </w:r>
        <w:r>
          <w:rPr>
            <w:noProof/>
            <w:webHidden/>
          </w:rPr>
          <w:fldChar w:fldCharType="end"/>
        </w:r>
      </w:hyperlink>
    </w:p>
    <w:p w14:paraId="2DFE621C" w14:textId="329C7E16"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79" w:history="1">
        <w:r w:rsidRPr="000D769B">
          <w:rPr>
            <w:rStyle w:val="Hyperlink"/>
            <w:noProof/>
          </w:rPr>
          <w:t>02.15 Request for Publication</w:t>
        </w:r>
        <w:r>
          <w:rPr>
            <w:noProof/>
            <w:webHidden/>
          </w:rPr>
          <w:tab/>
        </w:r>
        <w:r>
          <w:rPr>
            <w:noProof/>
            <w:webHidden/>
          </w:rPr>
          <w:fldChar w:fldCharType="begin"/>
        </w:r>
        <w:r>
          <w:rPr>
            <w:noProof/>
            <w:webHidden/>
          </w:rPr>
          <w:instrText xml:space="preserve"> PAGEREF _Toc130375279 \h </w:instrText>
        </w:r>
        <w:r>
          <w:rPr>
            <w:noProof/>
            <w:webHidden/>
          </w:rPr>
        </w:r>
        <w:r>
          <w:rPr>
            <w:noProof/>
            <w:webHidden/>
          </w:rPr>
          <w:fldChar w:fldCharType="separate"/>
        </w:r>
        <w:r>
          <w:rPr>
            <w:noProof/>
            <w:webHidden/>
          </w:rPr>
          <w:t>12</w:t>
        </w:r>
        <w:r>
          <w:rPr>
            <w:noProof/>
            <w:webHidden/>
          </w:rPr>
          <w:fldChar w:fldCharType="end"/>
        </w:r>
      </w:hyperlink>
    </w:p>
    <w:p w14:paraId="130695AE" w14:textId="5C6CCD10"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80" w:history="1">
        <w:r w:rsidRPr="000D769B">
          <w:rPr>
            <w:rStyle w:val="Hyperlink"/>
            <w:noProof/>
          </w:rPr>
          <w:t>02.16 Publishing Technical Corrections as Errata</w:t>
        </w:r>
        <w:r>
          <w:rPr>
            <w:noProof/>
            <w:webHidden/>
          </w:rPr>
          <w:tab/>
        </w:r>
        <w:r>
          <w:rPr>
            <w:noProof/>
            <w:webHidden/>
          </w:rPr>
          <w:fldChar w:fldCharType="begin"/>
        </w:r>
        <w:r>
          <w:rPr>
            <w:noProof/>
            <w:webHidden/>
          </w:rPr>
          <w:instrText xml:space="preserve"> PAGEREF _Toc130375280 \h </w:instrText>
        </w:r>
        <w:r>
          <w:rPr>
            <w:noProof/>
            <w:webHidden/>
          </w:rPr>
        </w:r>
        <w:r>
          <w:rPr>
            <w:noProof/>
            <w:webHidden/>
          </w:rPr>
          <w:fldChar w:fldCharType="separate"/>
        </w:r>
        <w:r>
          <w:rPr>
            <w:noProof/>
            <w:webHidden/>
          </w:rPr>
          <w:t>12</w:t>
        </w:r>
        <w:r>
          <w:rPr>
            <w:noProof/>
            <w:webHidden/>
          </w:rPr>
          <w:fldChar w:fldCharType="end"/>
        </w:r>
      </w:hyperlink>
    </w:p>
    <w:p w14:paraId="7EA8EEF4" w14:textId="7DBCA6B8"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81" w:history="1">
        <w:r w:rsidRPr="000D769B">
          <w:rPr>
            <w:rStyle w:val="Hyperlink"/>
            <w:noProof/>
          </w:rPr>
          <w:t>02.17 Discontinuance of a Standards Project</w:t>
        </w:r>
        <w:r>
          <w:rPr>
            <w:noProof/>
            <w:webHidden/>
          </w:rPr>
          <w:tab/>
        </w:r>
        <w:r>
          <w:rPr>
            <w:noProof/>
            <w:webHidden/>
          </w:rPr>
          <w:fldChar w:fldCharType="begin"/>
        </w:r>
        <w:r>
          <w:rPr>
            <w:noProof/>
            <w:webHidden/>
          </w:rPr>
          <w:instrText xml:space="preserve"> PAGEREF _Toc130375281 \h </w:instrText>
        </w:r>
        <w:r>
          <w:rPr>
            <w:noProof/>
            <w:webHidden/>
          </w:rPr>
        </w:r>
        <w:r>
          <w:rPr>
            <w:noProof/>
            <w:webHidden/>
          </w:rPr>
          <w:fldChar w:fldCharType="separate"/>
        </w:r>
        <w:r>
          <w:rPr>
            <w:noProof/>
            <w:webHidden/>
          </w:rPr>
          <w:t>12</w:t>
        </w:r>
        <w:r>
          <w:rPr>
            <w:noProof/>
            <w:webHidden/>
          </w:rPr>
          <w:fldChar w:fldCharType="end"/>
        </w:r>
      </w:hyperlink>
    </w:p>
    <w:p w14:paraId="31E3F011" w14:textId="7E9E5094" w:rsidR="00AD0D81" w:rsidRDefault="00AD0D81">
      <w:pPr>
        <w:pStyle w:val="TOC1"/>
        <w:rPr>
          <w:rFonts w:asciiTheme="minorHAnsi" w:eastAsiaTheme="minorEastAsia" w:hAnsiTheme="minorHAnsi" w:cstheme="minorBidi"/>
          <w:noProof/>
          <w:sz w:val="22"/>
          <w:szCs w:val="22"/>
        </w:rPr>
      </w:pPr>
      <w:hyperlink w:anchor="_Toc130375282" w:history="1">
        <w:r w:rsidRPr="000D769B">
          <w:rPr>
            <w:rStyle w:val="Hyperlink"/>
            <w:noProof/>
          </w:rPr>
          <w:t>03 Submission of American National Standards</w:t>
        </w:r>
        <w:r>
          <w:rPr>
            <w:noProof/>
            <w:webHidden/>
          </w:rPr>
          <w:tab/>
        </w:r>
        <w:r>
          <w:rPr>
            <w:noProof/>
            <w:webHidden/>
          </w:rPr>
          <w:fldChar w:fldCharType="begin"/>
        </w:r>
        <w:r>
          <w:rPr>
            <w:noProof/>
            <w:webHidden/>
          </w:rPr>
          <w:instrText xml:space="preserve"> PAGEREF _Toc130375282 \h </w:instrText>
        </w:r>
        <w:r>
          <w:rPr>
            <w:noProof/>
            <w:webHidden/>
          </w:rPr>
        </w:r>
        <w:r>
          <w:rPr>
            <w:noProof/>
            <w:webHidden/>
          </w:rPr>
          <w:fldChar w:fldCharType="separate"/>
        </w:r>
        <w:r>
          <w:rPr>
            <w:noProof/>
            <w:webHidden/>
          </w:rPr>
          <w:t>12</w:t>
        </w:r>
        <w:r>
          <w:rPr>
            <w:noProof/>
            <w:webHidden/>
          </w:rPr>
          <w:fldChar w:fldCharType="end"/>
        </w:r>
      </w:hyperlink>
    </w:p>
    <w:p w14:paraId="107D8589" w14:textId="2211A32E"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83" w:history="1">
        <w:r w:rsidRPr="000D769B">
          <w:rPr>
            <w:rStyle w:val="Hyperlink"/>
            <w:noProof/>
          </w:rPr>
          <w:t>03.01 Prerequisites for Submission</w:t>
        </w:r>
        <w:r>
          <w:rPr>
            <w:noProof/>
            <w:webHidden/>
          </w:rPr>
          <w:tab/>
        </w:r>
        <w:r>
          <w:rPr>
            <w:noProof/>
            <w:webHidden/>
          </w:rPr>
          <w:fldChar w:fldCharType="begin"/>
        </w:r>
        <w:r>
          <w:rPr>
            <w:noProof/>
            <w:webHidden/>
          </w:rPr>
          <w:instrText xml:space="preserve"> PAGEREF _Toc130375283 \h </w:instrText>
        </w:r>
        <w:r>
          <w:rPr>
            <w:noProof/>
            <w:webHidden/>
          </w:rPr>
        </w:r>
        <w:r>
          <w:rPr>
            <w:noProof/>
            <w:webHidden/>
          </w:rPr>
          <w:fldChar w:fldCharType="separate"/>
        </w:r>
        <w:r>
          <w:rPr>
            <w:noProof/>
            <w:webHidden/>
          </w:rPr>
          <w:t>13</w:t>
        </w:r>
        <w:r>
          <w:rPr>
            <w:noProof/>
            <w:webHidden/>
          </w:rPr>
          <w:fldChar w:fldCharType="end"/>
        </w:r>
      </w:hyperlink>
    </w:p>
    <w:p w14:paraId="3A788594" w14:textId="6730AE22" w:rsidR="00AD0D81" w:rsidRDefault="00AD0D81">
      <w:pPr>
        <w:pStyle w:val="TOC3"/>
        <w:rPr>
          <w:rFonts w:asciiTheme="minorHAnsi" w:eastAsiaTheme="minorEastAsia" w:hAnsiTheme="minorHAnsi" w:cstheme="minorBidi"/>
          <w:noProof/>
          <w:sz w:val="22"/>
          <w:szCs w:val="22"/>
        </w:rPr>
      </w:pPr>
      <w:hyperlink w:anchor="_Toc130375284" w:history="1">
        <w:r w:rsidRPr="000D769B">
          <w:rPr>
            <w:rStyle w:val="Hyperlink"/>
            <w:noProof/>
          </w:rPr>
          <w:t>03.01.01 BSR-8 Form</w:t>
        </w:r>
        <w:r>
          <w:rPr>
            <w:noProof/>
            <w:webHidden/>
          </w:rPr>
          <w:tab/>
        </w:r>
        <w:r>
          <w:rPr>
            <w:noProof/>
            <w:webHidden/>
          </w:rPr>
          <w:fldChar w:fldCharType="begin"/>
        </w:r>
        <w:r>
          <w:rPr>
            <w:noProof/>
            <w:webHidden/>
          </w:rPr>
          <w:instrText xml:space="preserve"> PAGEREF _Toc130375284 \h </w:instrText>
        </w:r>
        <w:r>
          <w:rPr>
            <w:noProof/>
            <w:webHidden/>
          </w:rPr>
        </w:r>
        <w:r>
          <w:rPr>
            <w:noProof/>
            <w:webHidden/>
          </w:rPr>
          <w:fldChar w:fldCharType="separate"/>
        </w:r>
        <w:r>
          <w:rPr>
            <w:noProof/>
            <w:webHidden/>
          </w:rPr>
          <w:t>13</w:t>
        </w:r>
        <w:r>
          <w:rPr>
            <w:noProof/>
            <w:webHidden/>
          </w:rPr>
          <w:fldChar w:fldCharType="end"/>
        </w:r>
      </w:hyperlink>
    </w:p>
    <w:p w14:paraId="3CA94A12" w14:textId="6B78B220" w:rsidR="00AD0D81" w:rsidRDefault="00AD0D81">
      <w:pPr>
        <w:pStyle w:val="TOC3"/>
        <w:rPr>
          <w:rFonts w:asciiTheme="minorHAnsi" w:eastAsiaTheme="minorEastAsia" w:hAnsiTheme="minorHAnsi" w:cstheme="minorBidi"/>
          <w:noProof/>
          <w:sz w:val="22"/>
          <w:szCs w:val="22"/>
        </w:rPr>
      </w:pPr>
      <w:hyperlink w:anchor="_Toc130375285" w:history="1">
        <w:r w:rsidRPr="000D769B">
          <w:rPr>
            <w:rStyle w:val="Hyperlink"/>
            <w:noProof/>
          </w:rPr>
          <w:t>03.01.02 Adherence to ANSI Patent Policy</w:t>
        </w:r>
        <w:r>
          <w:rPr>
            <w:noProof/>
            <w:webHidden/>
          </w:rPr>
          <w:tab/>
        </w:r>
        <w:r>
          <w:rPr>
            <w:noProof/>
            <w:webHidden/>
          </w:rPr>
          <w:fldChar w:fldCharType="begin"/>
        </w:r>
        <w:r>
          <w:rPr>
            <w:noProof/>
            <w:webHidden/>
          </w:rPr>
          <w:instrText xml:space="preserve"> PAGEREF _Toc130375285 \h </w:instrText>
        </w:r>
        <w:r>
          <w:rPr>
            <w:noProof/>
            <w:webHidden/>
          </w:rPr>
        </w:r>
        <w:r>
          <w:rPr>
            <w:noProof/>
            <w:webHidden/>
          </w:rPr>
          <w:fldChar w:fldCharType="separate"/>
        </w:r>
        <w:r>
          <w:rPr>
            <w:noProof/>
            <w:webHidden/>
          </w:rPr>
          <w:t>13</w:t>
        </w:r>
        <w:r>
          <w:rPr>
            <w:noProof/>
            <w:webHidden/>
          </w:rPr>
          <w:fldChar w:fldCharType="end"/>
        </w:r>
      </w:hyperlink>
    </w:p>
    <w:p w14:paraId="458B5D12" w14:textId="687047FA" w:rsidR="00AD0D81" w:rsidRDefault="00AD0D81">
      <w:pPr>
        <w:pStyle w:val="TOC3"/>
        <w:rPr>
          <w:rFonts w:asciiTheme="minorHAnsi" w:eastAsiaTheme="minorEastAsia" w:hAnsiTheme="minorHAnsi" w:cstheme="minorBidi"/>
          <w:noProof/>
          <w:sz w:val="22"/>
          <w:szCs w:val="22"/>
        </w:rPr>
      </w:pPr>
      <w:hyperlink w:anchor="_Toc130375286" w:history="1">
        <w:r w:rsidRPr="000D769B">
          <w:rPr>
            <w:rStyle w:val="Hyperlink"/>
            <w:noProof/>
          </w:rPr>
          <w:t>03.01.03 Adherence to ANSI Metric Policy</w:t>
        </w:r>
        <w:r>
          <w:rPr>
            <w:noProof/>
            <w:webHidden/>
          </w:rPr>
          <w:tab/>
        </w:r>
        <w:r>
          <w:rPr>
            <w:noProof/>
            <w:webHidden/>
          </w:rPr>
          <w:fldChar w:fldCharType="begin"/>
        </w:r>
        <w:r>
          <w:rPr>
            <w:noProof/>
            <w:webHidden/>
          </w:rPr>
          <w:instrText xml:space="preserve"> PAGEREF _Toc130375286 \h </w:instrText>
        </w:r>
        <w:r>
          <w:rPr>
            <w:noProof/>
            <w:webHidden/>
          </w:rPr>
        </w:r>
        <w:r>
          <w:rPr>
            <w:noProof/>
            <w:webHidden/>
          </w:rPr>
          <w:fldChar w:fldCharType="separate"/>
        </w:r>
        <w:r>
          <w:rPr>
            <w:noProof/>
            <w:webHidden/>
          </w:rPr>
          <w:t>13</w:t>
        </w:r>
        <w:r>
          <w:rPr>
            <w:noProof/>
            <w:webHidden/>
          </w:rPr>
          <w:fldChar w:fldCharType="end"/>
        </w:r>
      </w:hyperlink>
    </w:p>
    <w:p w14:paraId="0E7E4ECA" w14:textId="7D741773" w:rsidR="00AD0D81" w:rsidRDefault="00AD0D81">
      <w:pPr>
        <w:pStyle w:val="TOC3"/>
        <w:rPr>
          <w:rFonts w:asciiTheme="minorHAnsi" w:eastAsiaTheme="minorEastAsia" w:hAnsiTheme="minorHAnsi" w:cstheme="minorBidi"/>
          <w:noProof/>
          <w:sz w:val="22"/>
          <w:szCs w:val="22"/>
        </w:rPr>
      </w:pPr>
      <w:hyperlink w:anchor="_Toc130375287" w:history="1">
        <w:r w:rsidRPr="000D769B">
          <w:rPr>
            <w:rStyle w:val="Hyperlink"/>
            <w:noProof/>
          </w:rPr>
          <w:t>03.01.04 Adherence to ANSI Antitrust Policy</w:t>
        </w:r>
        <w:r>
          <w:rPr>
            <w:noProof/>
            <w:webHidden/>
          </w:rPr>
          <w:tab/>
        </w:r>
        <w:r>
          <w:rPr>
            <w:noProof/>
            <w:webHidden/>
          </w:rPr>
          <w:fldChar w:fldCharType="begin"/>
        </w:r>
        <w:r>
          <w:rPr>
            <w:noProof/>
            <w:webHidden/>
          </w:rPr>
          <w:instrText xml:space="preserve"> PAGEREF _Toc130375287 \h </w:instrText>
        </w:r>
        <w:r>
          <w:rPr>
            <w:noProof/>
            <w:webHidden/>
          </w:rPr>
        </w:r>
        <w:r>
          <w:rPr>
            <w:noProof/>
            <w:webHidden/>
          </w:rPr>
          <w:fldChar w:fldCharType="separate"/>
        </w:r>
        <w:r>
          <w:rPr>
            <w:noProof/>
            <w:webHidden/>
          </w:rPr>
          <w:t>13</w:t>
        </w:r>
        <w:r>
          <w:rPr>
            <w:noProof/>
            <w:webHidden/>
          </w:rPr>
          <w:fldChar w:fldCharType="end"/>
        </w:r>
      </w:hyperlink>
    </w:p>
    <w:p w14:paraId="1EA1474B" w14:textId="46533745" w:rsidR="00AD0D81" w:rsidRDefault="00AD0D81">
      <w:pPr>
        <w:pStyle w:val="TOC3"/>
        <w:rPr>
          <w:rFonts w:asciiTheme="minorHAnsi" w:eastAsiaTheme="minorEastAsia" w:hAnsiTheme="minorHAnsi" w:cstheme="minorBidi"/>
          <w:noProof/>
          <w:sz w:val="22"/>
          <w:szCs w:val="22"/>
        </w:rPr>
      </w:pPr>
      <w:hyperlink w:anchor="_Toc130375288" w:history="1">
        <w:r w:rsidRPr="000D769B">
          <w:rPr>
            <w:rStyle w:val="Hyperlink"/>
            <w:noProof/>
          </w:rPr>
          <w:t>03.01.05 Exclusion of Commercial Terms and Conditions</w:t>
        </w:r>
        <w:r>
          <w:rPr>
            <w:noProof/>
            <w:webHidden/>
          </w:rPr>
          <w:tab/>
        </w:r>
        <w:r>
          <w:rPr>
            <w:noProof/>
            <w:webHidden/>
          </w:rPr>
          <w:fldChar w:fldCharType="begin"/>
        </w:r>
        <w:r>
          <w:rPr>
            <w:noProof/>
            <w:webHidden/>
          </w:rPr>
          <w:instrText xml:space="preserve"> PAGEREF _Toc130375288 \h </w:instrText>
        </w:r>
        <w:r>
          <w:rPr>
            <w:noProof/>
            <w:webHidden/>
          </w:rPr>
        </w:r>
        <w:r>
          <w:rPr>
            <w:noProof/>
            <w:webHidden/>
          </w:rPr>
          <w:fldChar w:fldCharType="separate"/>
        </w:r>
        <w:r>
          <w:rPr>
            <w:noProof/>
            <w:webHidden/>
          </w:rPr>
          <w:t>13</w:t>
        </w:r>
        <w:r>
          <w:rPr>
            <w:noProof/>
            <w:webHidden/>
          </w:rPr>
          <w:fldChar w:fldCharType="end"/>
        </w:r>
      </w:hyperlink>
    </w:p>
    <w:p w14:paraId="2C38CCA8" w14:textId="25B1D2A3" w:rsidR="00AD0D81" w:rsidRDefault="00AD0D81">
      <w:pPr>
        <w:pStyle w:val="TOC3"/>
        <w:rPr>
          <w:rFonts w:asciiTheme="minorHAnsi" w:eastAsiaTheme="minorEastAsia" w:hAnsiTheme="minorHAnsi" w:cstheme="minorBidi"/>
          <w:noProof/>
          <w:sz w:val="22"/>
          <w:szCs w:val="22"/>
        </w:rPr>
      </w:pPr>
      <w:hyperlink w:anchor="_Toc130375289" w:history="1">
        <w:r w:rsidRPr="000D769B">
          <w:rPr>
            <w:rStyle w:val="Hyperlink"/>
            <w:noProof/>
          </w:rPr>
          <w:t>03.01.06 Records Retention as Evidence of Compliance</w:t>
        </w:r>
        <w:r>
          <w:rPr>
            <w:noProof/>
            <w:webHidden/>
          </w:rPr>
          <w:tab/>
        </w:r>
        <w:r>
          <w:rPr>
            <w:noProof/>
            <w:webHidden/>
          </w:rPr>
          <w:fldChar w:fldCharType="begin"/>
        </w:r>
        <w:r>
          <w:rPr>
            <w:noProof/>
            <w:webHidden/>
          </w:rPr>
          <w:instrText xml:space="preserve"> PAGEREF _Toc130375289 \h </w:instrText>
        </w:r>
        <w:r>
          <w:rPr>
            <w:noProof/>
            <w:webHidden/>
          </w:rPr>
        </w:r>
        <w:r>
          <w:rPr>
            <w:noProof/>
            <w:webHidden/>
          </w:rPr>
          <w:fldChar w:fldCharType="separate"/>
        </w:r>
        <w:r>
          <w:rPr>
            <w:noProof/>
            <w:webHidden/>
          </w:rPr>
          <w:t>13</w:t>
        </w:r>
        <w:r>
          <w:rPr>
            <w:noProof/>
            <w:webHidden/>
          </w:rPr>
          <w:fldChar w:fldCharType="end"/>
        </w:r>
      </w:hyperlink>
    </w:p>
    <w:p w14:paraId="1A101CA7" w14:textId="51F366FB"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90" w:history="1">
        <w:r w:rsidRPr="000D769B">
          <w:rPr>
            <w:rStyle w:val="Hyperlink"/>
            <w:noProof/>
          </w:rPr>
          <w:t>03.02 Required Information</w:t>
        </w:r>
        <w:r>
          <w:rPr>
            <w:noProof/>
            <w:webHidden/>
          </w:rPr>
          <w:tab/>
        </w:r>
        <w:r>
          <w:rPr>
            <w:noProof/>
            <w:webHidden/>
          </w:rPr>
          <w:fldChar w:fldCharType="begin"/>
        </w:r>
        <w:r>
          <w:rPr>
            <w:noProof/>
            <w:webHidden/>
          </w:rPr>
          <w:instrText xml:space="preserve"> PAGEREF _Toc130375290 \h </w:instrText>
        </w:r>
        <w:r>
          <w:rPr>
            <w:noProof/>
            <w:webHidden/>
          </w:rPr>
        </w:r>
        <w:r>
          <w:rPr>
            <w:noProof/>
            <w:webHidden/>
          </w:rPr>
          <w:fldChar w:fldCharType="separate"/>
        </w:r>
        <w:r>
          <w:rPr>
            <w:noProof/>
            <w:webHidden/>
          </w:rPr>
          <w:t>13</w:t>
        </w:r>
        <w:r>
          <w:rPr>
            <w:noProof/>
            <w:webHidden/>
          </w:rPr>
          <w:fldChar w:fldCharType="end"/>
        </w:r>
      </w:hyperlink>
    </w:p>
    <w:p w14:paraId="7728016A" w14:textId="44D0C824" w:rsidR="00AD0D81" w:rsidRDefault="00AD0D81">
      <w:pPr>
        <w:pStyle w:val="TOC3"/>
        <w:rPr>
          <w:rFonts w:asciiTheme="minorHAnsi" w:eastAsiaTheme="minorEastAsia" w:hAnsiTheme="minorHAnsi" w:cstheme="minorBidi"/>
          <w:noProof/>
          <w:sz w:val="22"/>
          <w:szCs w:val="22"/>
        </w:rPr>
      </w:pPr>
      <w:hyperlink w:anchor="_Toc130375291" w:history="1">
        <w:r w:rsidRPr="000D769B">
          <w:rPr>
            <w:rStyle w:val="Hyperlink"/>
            <w:noProof/>
          </w:rPr>
          <w:t>03.02.01 BSR-9 Form</w:t>
        </w:r>
        <w:r>
          <w:rPr>
            <w:noProof/>
            <w:webHidden/>
          </w:rPr>
          <w:tab/>
        </w:r>
        <w:r>
          <w:rPr>
            <w:noProof/>
            <w:webHidden/>
          </w:rPr>
          <w:fldChar w:fldCharType="begin"/>
        </w:r>
        <w:r>
          <w:rPr>
            <w:noProof/>
            <w:webHidden/>
          </w:rPr>
          <w:instrText xml:space="preserve"> PAGEREF _Toc130375291 \h </w:instrText>
        </w:r>
        <w:r>
          <w:rPr>
            <w:noProof/>
            <w:webHidden/>
          </w:rPr>
        </w:r>
        <w:r>
          <w:rPr>
            <w:noProof/>
            <w:webHidden/>
          </w:rPr>
          <w:fldChar w:fldCharType="separate"/>
        </w:r>
        <w:r>
          <w:rPr>
            <w:noProof/>
            <w:webHidden/>
          </w:rPr>
          <w:t>13</w:t>
        </w:r>
        <w:r>
          <w:rPr>
            <w:noProof/>
            <w:webHidden/>
          </w:rPr>
          <w:fldChar w:fldCharType="end"/>
        </w:r>
      </w:hyperlink>
    </w:p>
    <w:p w14:paraId="54CB3C0A" w14:textId="20ED8FDD"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92" w:history="1">
        <w:r w:rsidRPr="000D769B">
          <w:rPr>
            <w:rStyle w:val="Hyperlink"/>
            <w:noProof/>
          </w:rPr>
          <w:t>03.03 Submission of HL7 American National Standards for ISO Approval</w:t>
        </w:r>
        <w:r>
          <w:rPr>
            <w:noProof/>
            <w:webHidden/>
          </w:rPr>
          <w:tab/>
        </w:r>
        <w:r>
          <w:rPr>
            <w:noProof/>
            <w:webHidden/>
          </w:rPr>
          <w:fldChar w:fldCharType="begin"/>
        </w:r>
        <w:r>
          <w:rPr>
            <w:noProof/>
            <w:webHidden/>
          </w:rPr>
          <w:instrText xml:space="preserve"> PAGEREF _Toc130375292 \h </w:instrText>
        </w:r>
        <w:r>
          <w:rPr>
            <w:noProof/>
            <w:webHidden/>
          </w:rPr>
        </w:r>
        <w:r>
          <w:rPr>
            <w:noProof/>
            <w:webHidden/>
          </w:rPr>
          <w:fldChar w:fldCharType="separate"/>
        </w:r>
        <w:r>
          <w:rPr>
            <w:noProof/>
            <w:webHidden/>
          </w:rPr>
          <w:t>14</w:t>
        </w:r>
        <w:r>
          <w:rPr>
            <w:noProof/>
            <w:webHidden/>
          </w:rPr>
          <w:fldChar w:fldCharType="end"/>
        </w:r>
      </w:hyperlink>
    </w:p>
    <w:p w14:paraId="13CB2147" w14:textId="475C274A"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93" w:history="1">
        <w:r w:rsidRPr="000D769B">
          <w:rPr>
            <w:rStyle w:val="Hyperlink"/>
            <w:noProof/>
          </w:rPr>
          <w:t>03.04 Maintenance of HL7 American National Standards (ANS)</w:t>
        </w:r>
        <w:r>
          <w:rPr>
            <w:noProof/>
            <w:webHidden/>
          </w:rPr>
          <w:tab/>
        </w:r>
        <w:r>
          <w:rPr>
            <w:noProof/>
            <w:webHidden/>
          </w:rPr>
          <w:fldChar w:fldCharType="begin"/>
        </w:r>
        <w:r>
          <w:rPr>
            <w:noProof/>
            <w:webHidden/>
          </w:rPr>
          <w:instrText xml:space="preserve"> PAGEREF _Toc130375293 \h </w:instrText>
        </w:r>
        <w:r>
          <w:rPr>
            <w:noProof/>
            <w:webHidden/>
          </w:rPr>
        </w:r>
        <w:r>
          <w:rPr>
            <w:noProof/>
            <w:webHidden/>
          </w:rPr>
          <w:fldChar w:fldCharType="separate"/>
        </w:r>
        <w:r>
          <w:rPr>
            <w:noProof/>
            <w:webHidden/>
          </w:rPr>
          <w:t>14</w:t>
        </w:r>
        <w:r>
          <w:rPr>
            <w:noProof/>
            <w:webHidden/>
          </w:rPr>
          <w:fldChar w:fldCharType="end"/>
        </w:r>
      </w:hyperlink>
    </w:p>
    <w:p w14:paraId="72C86BDE" w14:textId="71C03091" w:rsidR="00AD0D81" w:rsidRDefault="00AD0D81">
      <w:pPr>
        <w:pStyle w:val="TOC3"/>
        <w:rPr>
          <w:rFonts w:asciiTheme="minorHAnsi" w:eastAsiaTheme="minorEastAsia" w:hAnsiTheme="minorHAnsi" w:cstheme="minorBidi"/>
          <w:noProof/>
          <w:sz w:val="22"/>
          <w:szCs w:val="22"/>
        </w:rPr>
      </w:pPr>
      <w:hyperlink w:anchor="_Toc130375294" w:history="1">
        <w:r w:rsidRPr="000D769B">
          <w:rPr>
            <w:rStyle w:val="Hyperlink"/>
            <w:noProof/>
          </w:rPr>
          <w:t>03.04.01 Withdrawal and Retirement of an HL7 American National Standard (ANS)</w:t>
        </w:r>
        <w:r>
          <w:rPr>
            <w:noProof/>
            <w:webHidden/>
          </w:rPr>
          <w:tab/>
        </w:r>
        <w:r>
          <w:rPr>
            <w:noProof/>
            <w:webHidden/>
          </w:rPr>
          <w:fldChar w:fldCharType="begin"/>
        </w:r>
        <w:r>
          <w:rPr>
            <w:noProof/>
            <w:webHidden/>
          </w:rPr>
          <w:instrText xml:space="preserve"> PAGEREF _Toc130375294 \h </w:instrText>
        </w:r>
        <w:r>
          <w:rPr>
            <w:noProof/>
            <w:webHidden/>
          </w:rPr>
        </w:r>
        <w:r>
          <w:rPr>
            <w:noProof/>
            <w:webHidden/>
          </w:rPr>
          <w:fldChar w:fldCharType="separate"/>
        </w:r>
        <w:r>
          <w:rPr>
            <w:noProof/>
            <w:webHidden/>
          </w:rPr>
          <w:t>14</w:t>
        </w:r>
        <w:r>
          <w:rPr>
            <w:noProof/>
            <w:webHidden/>
          </w:rPr>
          <w:fldChar w:fldCharType="end"/>
        </w:r>
      </w:hyperlink>
    </w:p>
    <w:p w14:paraId="0DDF2401" w14:textId="4A43E3BF"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95" w:history="1">
        <w:r w:rsidRPr="000D769B">
          <w:rPr>
            <w:rStyle w:val="Hyperlink"/>
            <w:noProof/>
          </w:rPr>
          <w:t>03.05 Interpretation of HL7 American National Standards</w:t>
        </w:r>
        <w:r>
          <w:rPr>
            <w:noProof/>
            <w:webHidden/>
          </w:rPr>
          <w:tab/>
        </w:r>
        <w:r>
          <w:rPr>
            <w:noProof/>
            <w:webHidden/>
          </w:rPr>
          <w:fldChar w:fldCharType="begin"/>
        </w:r>
        <w:r>
          <w:rPr>
            <w:noProof/>
            <w:webHidden/>
          </w:rPr>
          <w:instrText xml:space="preserve"> PAGEREF _Toc130375295 \h </w:instrText>
        </w:r>
        <w:r>
          <w:rPr>
            <w:noProof/>
            <w:webHidden/>
          </w:rPr>
        </w:r>
        <w:r>
          <w:rPr>
            <w:noProof/>
            <w:webHidden/>
          </w:rPr>
          <w:fldChar w:fldCharType="separate"/>
        </w:r>
        <w:r>
          <w:rPr>
            <w:noProof/>
            <w:webHidden/>
          </w:rPr>
          <w:t>14</w:t>
        </w:r>
        <w:r>
          <w:rPr>
            <w:noProof/>
            <w:webHidden/>
          </w:rPr>
          <w:fldChar w:fldCharType="end"/>
        </w:r>
      </w:hyperlink>
    </w:p>
    <w:p w14:paraId="4474F3AF" w14:textId="0EF8EAE9"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96" w:history="1">
        <w:r w:rsidRPr="000D769B">
          <w:rPr>
            <w:rStyle w:val="Hyperlink"/>
            <w:noProof/>
          </w:rPr>
          <w:t>03.06 Maintaining ANSI Membership</w:t>
        </w:r>
        <w:r>
          <w:rPr>
            <w:noProof/>
            <w:webHidden/>
          </w:rPr>
          <w:tab/>
        </w:r>
        <w:r>
          <w:rPr>
            <w:noProof/>
            <w:webHidden/>
          </w:rPr>
          <w:fldChar w:fldCharType="begin"/>
        </w:r>
        <w:r>
          <w:rPr>
            <w:noProof/>
            <w:webHidden/>
          </w:rPr>
          <w:instrText xml:space="preserve"> PAGEREF _Toc130375296 \h </w:instrText>
        </w:r>
        <w:r>
          <w:rPr>
            <w:noProof/>
            <w:webHidden/>
          </w:rPr>
        </w:r>
        <w:r>
          <w:rPr>
            <w:noProof/>
            <w:webHidden/>
          </w:rPr>
          <w:fldChar w:fldCharType="separate"/>
        </w:r>
        <w:r>
          <w:rPr>
            <w:noProof/>
            <w:webHidden/>
          </w:rPr>
          <w:t>15</w:t>
        </w:r>
        <w:r>
          <w:rPr>
            <w:noProof/>
            <w:webHidden/>
          </w:rPr>
          <w:fldChar w:fldCharType="end"/>
        </w:r>
      </w:hyperlink>
    </w:p>
    <w:p w14:paraId="55B558B0" w14:textId="3D2723BC" w:rsidR="00AD0D81" w:rsidRDefault="00AD0D81">
      <w:pPr>
        <w:pStyle w:val="TOC1"/>
        <w:rPr>
          <w:rFonts w:asciiTheme="minorHAnsi" w:eastAsiaTheme="minorEastAsia" w:hAnsiTheme="minorHAnsi" w:cstheme="minorBidi"/>
          <w:noProof/>
          <w:sz w:val="22"/>
          <w:szCs w:val="22"/>
        </w:rPr>
      </w:pPr>
      <w:hyperlink w:anchor="_Toc130375297" w:history="1">
        <w:r w:rsidRPr="000D769B">
          <w:rPr>
            <w:rStyle w:val="Hyperlink"/>
            <w:noProof/>
          </w:rPr>
          <w:t>04 Maintenance of Essential Requirements</w:t>
        </w:r>
        <w:r>
          <w:rPr>
            <w:noProof/>
            <w:webHidden/>
          </w:rPr>
          <w:tab/>
        </w:r>
        <w:r>
          <w:rPr>
            <w:noProof/>
            <w:webHidden/>
          </w:rPr>
          <w:fldChar w:fldCharType="begin"/>
        </w:r>
        <w:r>
          <w:rPr>
            <w:noProof/>
            <w:webHidden/>
          </w:rPr>
          <w:instrText xml:space="preserve"> PAGEREF _Toc130375297 \h </w:instrText>
        </w:r>
        <w:r>
          <w:rPr>
            <w:noProof/>
            <w:webHidden/>
          </w:rPr>
        </w:r>
        <w:r>
          <w:rPr>
            <w:noProof/>
            <w:webHidden/>
          </w:rPr>
          <w:fldChar w:fldCharType="separate"/>
        </w:r>
        <w:r>
          <w:rPr>
            <w:noProof/>
            <w:webHidden/>
          </w:rPr>
          <w:t>15</w:t>
        </w:r>
        <w:r>
          <w:rPr>
            <w:noProof/>
            <w:webHidden/>
          </w:rPr>
          <w:fldChar w:fldCharType="end"/>
        </w:r>
      </w:hyperlink>
    </w:p>
    <w:p w14:paraId="29184928" w14:textId="3C1E67D7"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98" w:history="1">
        <w:r w:rsidRPr="000D769B">
          <w:rPr>
            <w:rStyle w:val="Hyperlink"/>
            <w:noProof/>
          </w:rPr>
          <w:t>04.01 Membership Participation</w:t>
        </w:r>
        <w:r>
          <w:rPr>
            <w:noProof/>
            <w:webHidden/>
          </w:rPr>
          <w:tab/>
        </w:r>
        <w:r>
          <w:rPr>
            <w:noProof/>
            <w:webHidden/>
          </w:rPr>
          <w:fldChar w:fldCharType="begin"/>
        </w:r>
        <w:r>
          <w:rPr>
            <w:noProof/>
            <w:webHidden/>
          </w:rPr>
          <w:instrText xml:space="preserve"> PAGEREF _Toc130375298 \h </w:instrText>
        </w:r>
        <w:r>
          <w:rPr>
            <w:noProof/>
            <w:webHidden/>
          </w:rPr>
        </w:r>
        <w:r>
          <w:rPr>
            <w:noProof/>
            <w:webHidden/>
          </w:rPr>
          <w:fldChar w:fldCharType="separate"/>
        </w:r>
        <w:r>
          <w:rPr>
            <w:noProof/>
            <w:webHidden/>
          </w:rPr>
          <w:t>15</w:t>
        </w:r>
        <w:r>
          <w:rPr>
            <w:noProof/>
            <w:webHidden/>
          </w:rPr>
          <w:fldChar w:fldCharType="end"/>
        </w:r>
      </w:hyperlink>
    </w:p>
    <w:p w14:paraId="23BB489E" w14:textId="2714C568"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299" w:history="1">
        <w:r w:rsidRPr="000D769B">
          <w:rPr>
            <w:rStyle w:val="Hyperlink"/>
            <w:noProof/>
          </w:rPr>
          <w:t>04.02 During the Working Group Meeting</w:t>
        </w:r>
        <w:r>
          <w:rPr>
            <w:noProof/>
            <w:webHidden/>
          </w:rPr>
          <w:tab/>
        </w:r>
        <w:r>
          <w:rPr>
            <w:noProof/>
            <w:webHidden/>
          </w:rPr>
          <w:fldChar w:fldCharType="begin"/>
        </w:r>
        <w:r>
          <w:rPr>
            <w:noProof/>
            <w:webHidden/>
          </w:rPr>
          <w:instrText xml:space="preserve"> PAGEREF _Toc130375299 \h </w:instrText>
        </w:r>
        <w:r>
          <w:rPr>
            <w:noProof/>
            <w:webHidden/>
          </w:rPr>
        </w:r>
        <w:r>
          <w:rPr>
            <w:noProof/>
            <w:webHidden/>
          </w:rPr>
          <w:fldChar w:fldCharType="separate"/>
        </w:r>
        <w:r>
          <w:rPr>
            <w:noProof/>
            <w:webHidden/>
          </w:rPr>
          <w:t>15</w:t>
        </w:r>
        <w:r>
          <w:rPr>
            <w:noProof/>
            <w:webHidden/>
          </w:rPr>
          <w:fldChar w:fldCharType="end"/>
        </w:r>
      </w:hyperlink>
    </w:p>
    <w:p w14:paraId="62DD9B01" w14:textId="10058532"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300" w:history="1">
        <w:r w:rsidRPr="000D769B">
          <w:rPr>
            <w:rStyle w:val="Hyperlink"/>
            <w:noProof/>
          </w:rPr>
          <w:t>04.03 Concurrent Processes Interim to Working Group Meetings</w:t>
        </w:r>
        <w:r>
          <w:rPr>
            <w:noProof/>
            <w:webHidden/>
          </w:rPr>
          <w:tab/>
        </w:r>
        <w:r>
          <w:rPr>
            <w:noProof/>
            <w:webHidden/>
          </w:rPr>
          <w:fldChar w:fldCharType="begin"/>
        </w:r>
        <w:r>
          <w:rPr>
            <w:noProof/>
            <w:webHidden/>
          </w:rPr>
          <w:instrText xml:space="preserve"> PAGEREF _Toc130375300 \h </w:instrText>
        </w:r>
        <w:r>
          <w:rPr>
            <w:noProof/>
            <w:webHidden/>
          </w:rPr>
        </w:r>
        <w:r>
          <w:rPr>
            <w:noProof/>
            <w:webHidden/>
          </w:rPr>
          <w:fldChar w:fldCharType="separate"/>
        </w:r>
        <w:r>
          <w:rPr>
            <w:noProof/>
            <w:webHidden/>
          </w:rPr>
          <w:t>15</w:t>
        </w:r>
        <w:r>
          <w:rPr>
            <w:noProof/>
            <w:webHidden/>
          </w:rPr>
          <w:fldChar w:fldCharType="end"/>
        </w:r>
      </w:hyperlink>
    </w:p>
    <w:p w14:paraId="6A906BBF" w14:textId="544F2104" w:rsidR="00AD0D81" w:rsidRDefault="00AD0D81">
      <w:pPr>
        <w:pStyle w:val="TOC3"/>
        <w:rPr>
          <w:rFonts w:asciiTheme="minorHAnsi" w:eastAsiaTheme="minorEastAsia" w:hAnsiTheme="minorHAnsi" w:cstheme="minorBidi"/>
          <w:noProof/>
          <w:sz w:val="22"/>
          <w:szCs w:val="22"/>
        </w:rPr>
      </w:pPr>
      <w:hyperlink w:anchor="_Toc130375301" w:history="1">
        <w:r w:rsidRPr="000D769B">
          <w:rPr>
            <w:rStyle w:val="Hyperlink"/>
            <w:noProof/>
          </w:rPr>
          <w:t>04.03.01 Developing ER Revisions</w:t>
        </w:r>
        <w:r>
          <w:rPr>
            <w:noProof/>
            <w:webHidden/>
          </w:rPr>
          <w:tab/>
        </w:r>
        <w:r>
          <w:rPr>
            <w:noProof/>
            <w:webHidden/>
          </w:rPr>
          <w:fldChar w:fldCharType="begin"/>
        </w:r>
        <w:r>
          <w:rPr>
            <w:noProof/>
            <w:webHidden/>
          </w:rPr>
          <w:instrText xml:space="preserve"> PAGEREF _Toc130375301 \h </w:instrText>
        </w:r>
        <w:r>
          <w:rPr>
            <w:noProof/>
            <w:webHidden/>
          </w:rPr>
        </w:r>
        <w:r>
          <w:rPr>
            <w:noProof/>
            <w:webHidden/>
          </w:rPr>
          <w:fldChar w:fldCharType="separate"/>
        </w:r>
        <w:r>
          <w:rPr>
            <w:noProof/>
            <w:webHidden/>
          </w:rPr>
          <w:t>15</w:t>
        </w:r>
        <w:r>
          <w:rPr>
            <w:noProof/>
            <w:webHidden/>
          </w:rPr>
          <w:fldChar w:fldCharType="end"/>
        </w:r>
      </w:hyperlink>
    </w:p>
    <w:p w14:paraId="41827E4A" w14:textId="142A9CAA" w:rsidR="00AD0D81" w:rsidRDefault="00AD0D81">
      <w:pPr>
        <w:pStyle w:val="TOC3"/>
        <w:rPr>
          <w:rFonts w:asciiTheme="minorHAnsi" w:eastAsiaTheme="minorEastAsia" w:hAnsiTheme="minorHAnsi" w:cstheme="minorBidi"/>
          <w:noProof/>
          <w:sz w:val="22"/>
          <w:szCs w:val="22"/>
        </w:rPr>
      </w:pPr>
      <w:hyperlink w:anchor="_Toc130375302" w:history="1">
        <w:r w:rsidRPr="000D769B">
          <w:rPr>
            <w:rStyle w:val="Hyperlink"/>
            <w:noProof/>
          </w:rPr>
          <w:t>04.03.02 Exceptional Revision Requests</w:t>
        </w:r>
        <w:r>
          <w:rPr>
            <w:noProof/>
            <w:webHidden/>
          </w:rPr>
          <w:tab/>
        </w:r>
        <w:r>
          <w:rPr>
            <w:noProof/>
            <w:webHidden/>
          </w:rPr>
          <w:fldChar w:fldCharType="begin"/>
        </w:r>
        <w:r>
          <w:rPr>
            <w:noProof/>
            <w:webHidden/>
          </w:rPr>
          <w:instrText xml:space="preserve"> PAGEREF _Toc130375302 \h </w:instrText>
        </w:r>
        <w:r>
          <w:rPr>
            <w:noProof/>
            <w:webHidden/>
          </w:rPr>
        </w:r>
        <w:r>
          <w:rPr>
            <w:noProof/>
            <w:webHidden/>
          </w:rPr>
          <w:fldChar w:fldCharType="separate"/>
        </w:r>
        <w:r>
          <w:rPr>
            <w:noProof/>
            <w:webHidden/>
          </w:rPr>
          <w:t>15</w:t>
        </w:r>
        <w:r>
          <w:rPr>
            <w:noProof/>
            <w:webHidden/>
          </w:rPr>
          <w:fldChar w:fldCharType="end"/>
        </w:r>
      </w:hyperlink>
    </w:p>
    <w:p w14:paraId="4633B90B" w14:textId="7A5028EA" w:rsidR="00AD0D81" w:rsidRDefault="00AD0D81">
      <w:pPr>
        <w:pStyle w:val="TOC3"/>
        <w:rPr>
          <w:rFonts w:asciiTheme="minorHAnsi" w:eastAsiaTheme="minorEastAsia" w:hAnsiTheme="minorHAnsi" w:cstheme="minorBidi"/>
          <w:noProof/>
          <w:sz w:val="22"/>
          <w:szCs w:val="22"/>
        </w:rPr>
      </w:pPr>
      <w:hyperlink w:anchor="_Toc130375303" w:history="1">
        <w:r w:rsidRPr="000D769B">
          <w:rPr>
            <w:rStyle w:val="Hyperlink"/>
            <w:noProof/>
          </w:rPr>
          <w:t>04.03.03 Developing the Revision List for the Next Cycle</w:t>
        </w:r>
        <w:r>
          <w:rPr>
            <w:noProof/>
            <w:webHidden/>
          </w:rPr>
          <w:tab/>
        </w:r>
        <w:r>
          <w:rPr>
            <w:noProof/>
            <w:webHidden/>
          </w:rPr>
          <w:fldChar w:fldCharType="begin"/>
        </w:r>
        <w:r>
          <w:rPr>
            <w:noProof/>
            <w:webHidden/>
          </w:rPr>
          <w:instrText xml:space="preserve"> PAGEREF _Toc130375303 \h </w:instrText>
        </w:r>
        <w:r>
          <w:rPr>
            <w:noProof/>
            <w:webHidden/>
          </w:rPr>
        </w:r>
        <w:r>
          <w:rPr>
            <w:noProof/>
            <w:webHidden/>
          </w:rPr>
          <w:fldChar w:fldCharType="separate"/>
        </w:r>
        <w:r>
          <w:rPr>
            <w:noProof/>
            <w:webHidden/>
          </w:rPr>
          <w:t>16</w:t>
        </w:r>
        <w:r>
          <w:rPr>
            <w:noProof/>
            <w:webHidden/>
          </w:rPr>
          <w:fldChar w:fldCharType="end"/>
        </w:r>
      </w:hyperlink>
    </w:p>
    <w:p w14:paraId="494EC4DF" w14:textId="6C79E0C4"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304" w:history="1">
        <w:r w:rsidRPr="000D769B">
          <w:rPr>
            <w:rStyle w:val="Hyperlink"/>
            <w:noProof/>
          </w:rPr>
          <w:t>04.04 Executive Committee Action</w:t>
        </w:r>
        <w:r>
          <w:rPr>
            <w:noProof/>
            <w:webHidden/>
          </w:rPr>
          <w:tab/>
        </w:r>
        <w:r>
          <w:rPr>
            <w:noProof/>
            <w:webHidden/>
          </w:rPr>
          <w:fldChar w:fldCharType="begin"/>
        </w:r>
        <w:r>
          <w:rPr>
            <w:noProof/>
            <w:webHidden/>
          </w:rPr>
          <w:instrText xml:space="preserve"> PAGEREF _Toc130375304 \h </w:instrText>
        </w:r>
        <w:r>
          <w:rPr>
            <w:noProof/>
            <w:webHidden/>
          </w:rPr>
        </w:r>
        <w:r>
          <w:rPr>
            <w:noProof/>
            <w:webHidden/>
          </w:rPr>
          <w:fldChar w:fldCharType="separate"/>
        </w:r>
        <w:r>
          <w:rPr>
            <w:noProof/>
            <w:webHidden/>
          </w:rPr>
          <w:t>16</w:t>
        </w:r>
        <w:r>
          <w:rPr>
            <w:noProof/>
            <w:webHidden/>
          </w:rPr>
          <w:fldChar w:fldCharType="end"/>
        </w:r>
      </w:hyperlink>
    </w:p>
    <w:p w14:paraId="6DE36BBC" w14:textId="443FC4E0"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305" w:history="1">
        <w:r w:rsidRPr="000D769B">
          <w:rPr>
            <w:rStyle w:val="Hyperlink"/>
            <w:noProof/>
          </w:rPr>
          <w:t>04.05 Effective Date of Revision or Addition</w:t>
        </w:r>
        <w:r>
          <w:rPr>
            <w:noProof/>
            <w:webHidden/>
          </w:rPr>
          <w:tab/>
        </w:r>
        <w:r>
          <w:rPr>
            <w:noProof/>
            <w:webHidden/>
          </w:rPr>
          <w:fldChar w:fldCharType="begin"/>
        </w:r>
        <w:r>
          <w:rPr>
            <w:noProof/>
            <w:webHidden/>
          </w:rPr>
          <w:instrText xml:space="preserve"> PAGEREF _Toc130375305 \h </w:instrText>
        </w:r>
        <w:r>
          <w:rPr>
            <w:noProof/>
            <w:webHidden/>
          </w:rPr>
        </w:r>
        <w:r>
          <w:rPr>
            <w:noProof/>
            <w:webHidden/>
          </w:rPr>
          <w:fldChar w:fldCharType="separate"/>
        </w:r>
        <w:r>
          <w:rPr>
            <w:noProof/>
            <w:webHidden/>
          </w:rPr>
          <w:t>16</w:t>
        </w:r>
        <w:r>
          <w:rPr>
            <w:noProof/>
            <w:webHidden/>
          </w:rPr>
          <w:fldChar w:fldCharType="end"/>
        </w:r>
      </w:hyperlink>
    </w:p>
    <w:p w14:paraId="48A90B80" w14:textId="652F2316"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306" w:history="1">
        <w:r w:rsidRPr="000D769B">
          <w:rPr>
            <w:rStyle w:val="Hyperlink"/>
            <w:noProof/>
          </w:rPr>
          <w:t>04.06 Periodic Adoption in its Entirety</w:t>
        </w:r>
        <w:r>
          <w:rPr>
            <w:noProof/>
            <w:webHidden/>
          </w:rPr>
          <w:tab/>
        </w:r>
        <w:r>
          <w:rPr>
            <w:noProof/>
            <w:webHidden/>
          </w:rPr>
          <w:fldChar w:fldCharType="begin"/>
        </w:r>
        <w:r>
          <w:rPr>
            <w:noProof/>
            <w:webHidden/>
          </w:rPr>
          <w:instrText xml:space="preserve"> PAGEREF _Toc130375306 \h </w:instrText>
        </w:r>
        <w:r>
          <w:rPr>
            <w:noProof/>
            <w:webHidden/>
          </w:rPr>
        </w:r>
        <w:r>
          <w:rPr>
            <w:noProof/>
            <w:webHidden/>
          </w:rPr>
          <w:fldChar w:fldCharType="separate"/>
        </w:r>
        <w:r>
          <w:rPr>
            <w:noProof/>
            <w:webHidden/>
          </w:rPr>
          <w:t>16</w:t>
        </w:r>
        <w:r>
          <w:rPr>
            <w:noProof/>
            <w:webHidden/>
          </w:rPr>
          <w:fldChar w:fldCharType="end"/>
        </w:r>
      </w:hyperlink>
    </w:p>
    <w:p w14:paraId="182AFF40" w14:textId="3F8DB93A" w:rsidR="00AD0D81" w:rsidRDefault="00AD0D81">
      <w:pPr>
        <w:pStyle w:val="TOC2"/>
        <w:tabs>
          <w:tab w:val="right" w:leader="dot" w:pos="9062"/>
        </w:tabs>
        <w:rPr>
          <w:rFonts w:asciiTheme="minorHAnsi" w:eastAsiaTheme="minorEastAsia" w:hAnsiTheme="minorHAnsi" w:cstheme="minorBidi"/>
          <w:noProof/>
          <w:sz w:val="22"/>
          <w:szCs w:val="22"/>
        </w:rPr>
      </w:pPr>
      <w:hyperlink w:anchor="_Toc130375307" w:history="1">
        <w:r w:rsidRPr="000D769B">
          <w:rPr>
            <w:rStyle w:val="Hyperlink"/>
            <w:noProof/>
          </w:rPr>
          <w:t>04.07 ANSI Review and Accreditation</w:t>
        </w:r>
        <w:r>
          <w:rPr>
            <w:noProof/>
            <w:webHidden/>
          </w:rPr>
          <w:tab/>
        </w:r>
        <w:r>
          <w:rPr>
            <w:noProof/>
            <w:webHidden/>
          </w:rPr>
          <w:fldChar w:fldCharType="begin"/>
        </w:r>
        <w:r>
          <w:rPr>
            <w:noProof/>
            <w:webHidden/>
          </w:rPr>
          <w:instrText xml:space="preserve"> PAGEREF _Toc130375307 \h </w:instrText>
        </w:r>
        <w:r>
          <w:rPr>
            <w:noProof/>
            <w:webHidden/>
          </w:rPr>
        </w:r>
        <w:r>
          <w:rPr>
            <w:noProof/>
            <w:webHidden/>
          </w:rPr>
          <w:fldChar w:fldCharType="separate"/>
        </w:r>
        <w:r>
          <w:rPr>
            <w:noProof/>
            <w:webHidden/>
          </w:rPr>
          <w:t>16</w:t>
        </w:r>
        <w:r>
          <w:rPr>
            <w:noProof/>
            <w:webHidden/>
          </w:rPr>
          <w:fldChar w:fldCharType="end"/>
        </w:r>
      </w:hyperlink>
    </w:p>
    <w:p w14:paraId="6FF71894" w14:textId="448EF43F" w:rsidR="00450E65" w:rsidRDefault="00450E65">
      <w:r>
        <w:fldChar w:fldCharType="end"/>
      </w:r>
    </w:p>
    <w:p w14:paraId="7576C931" w14:textId="77777777" w:rsidR="00450E65" w:rsidRDefault="00450E65"/>
    <w:p w14:paraId="69115E80" w14:textId="77777777" w:rsidR="00450E65" w:rsidRDefault="00450E65">
      <w:pPr>
        <w:pStyle w:val="Heading1"/>
        <w:sectPr w:rsidR="00450E65" w:rsidSect="005615B4">
          <w:headerReference w:type="even" r:id="rId9"/>
          <w:headerReference w:type="default" r:id="rId10"/>
          <w:footerReference w:type="default" r:id="rId11"/>
          <w:headerReference w:type="first" r:id="rId12"/>
          <w:pgSz w:w="12240" w:h="15840" w:code="1"/>
          <w:pgMar w:top="1440" w:right="1440" w:bottom="1080" w:left="1728" w:header="576" w:footer="432" w:gutter="0"/>
          <w:cols w:space="720"/>
          <w:docGrid w:linePitch="360"/>
        </w:sectPr>
      </w:pPr>
    </w:p>
    <w:p w14:paraId="5A633E86" w14:textId="77777777" w:rsidR="00450E65" w:rsidRDefault="00450E65">
      <w:pPr>
        <w:pStyle w:val="Heading1"/>
      </w:pPr>
      <w:bookmarkStart w:id="0" w:name="_Toc130375202"/>
      <w:r>
        <w:lastRenderedPageBreak/>
        <w:t>Introduction</w:t>
      </w:r>
      <w:bookmarkEnd w:id="0"/>
    </w:p>
    <w:p w14:paraId="2C627558" w14:textId="746F65E8" w:rsidR="00450E65" w:rsidRDefault="002A368B">
      <w:pPr>
        <w:spacing w:after="120"/>
      </w:pPr>
      <w:r>
        <w:t>HL7 Essential Requirements</w:t>
      </w:r>
      <w:r w:rsidR="00FA3FBB">
        <w:t xml:space="preserve"> (</w:t>
      </w:r>
      <w:r>
        <w:t>ER</w:t>
      </w:r>
      <w:r w:rsidR="00FA3FBB">
        <w:t>)</w:t>
      </w:r>
      <w:r w:rsidR="00450E65">
        <w:t xml:space="preserve"> </w:t>
      </w:r>
      <w:r>
        <w:t>identifies those processes, policies, and</w:t>
      </w:r>
      <w:r w:rsidR="00FA3FBB">
        <w:t xml:space="preserve"> procedures </w:t>
      </w:r>
      <w:r>
        <w:t xml:space="preserve">designed such that HL7 </w:t>
      </w:r>
      <w:r w:rsidR="00C95E03">
        <w:t>complies</w:t>
      </w:r>
      <w:r>
        <w:t xml:space="preserve"> with </w:t>
      </w:r>
      <w:r w:rsidRPr="002A368B">
        <w:rPr>
          <w:i/>
        </w:rPr>
        <w:t>ANSI Essential Requirements: Due process requirements for American National Standards</w:t>
      </w:r>
      <w:r>
        <w:t xml:space="preserve"> (ANSI ER) supporting continued </w:t>
      </w:r>
      <w:r w:rsidR="00A80F6A">
        <w:t xml:space="preserve">accreditation </w:t>
      </w:r>
      <w:r>
        <w:t>as an ANSI-</w:t>
      </w:r>
      <w:r w:rsidR="00A85A42">
        <w:t>A</w:t>
      </w:r>
      <w:r>
        <w:t>ccredited Standards Develop</w:t>
      </w:r>
      <w:r w:rsidR="00A85A42">
        <w:t>er</w:t>
      </w:r>
      <w:r>
        <w:t xml:space="preserve"> (</w:t>
      </w:r>
      <w:r w:rsidR="00A85A42">
        <w:t>ASD</w:t>
      </w:r>
      <w:r>
        <w:t>)</w:t>
      </w:r>
      <w:r w:rsidR="00450E65">
        <w:t xml:space="preserve">.  </w:t>
      </w:r>
      <w:r w:rsidR="00D93052">
        <w:t xml:space="preserve">HL7 </w:t>
      </w:r>
      <w:r>
        <w:t>ER</w:t>
      </w:r>
      <w:r w:rsidR="004E320C">
        <w:t xml:space="preserve"> maintenance shall be proactive</w:t>
      </w:r>
      <w:r w:rsidR="00AA5A93">
        <w:t xml:space="preserve"> with a focus on maintaining compliance with the current edition of ANSI ER.</w:t>
      </w:r>
    </w:p>
    <w:p w14:paraId="583C8291" w14:textId="77777777" w:rsidR="00AA5A93" w:rsidRDefault="00A708D6">
      <w:pPr>
        <w:spacing w:after="120"/>
      </w:pPr>
      <w:r>
        <w:t>With the adoption of</w:t>
      </w:r>
      <w:r w:rsidR="00450E65">
        <w:t xml:space="preserve"> </w:t>
      </w:r>
      <w:r w:rsidR="00FA3FBB">
        <w:t>additions</w:t>
      </w:r>
      <w:r w:rsidR="00450E65">
        <w:t xml:space="preserve"> or revisions to </w:t>
      </w:r>
      <w:r w:rsidR="00FA3FBB">
        <w:t xml:space="preserve">the </w:t>
      </w:r>
      <w:r w:rsidR="00D93052">
        <w:t xml:space="preserve">HL7 </w:t>
      </w:r>
      <w:r w:rsidR="00AA5A93">
        <w:t>ER</w:t>
      </w:r>
      <w:r w:rsidR="00450E65">
        <w:t xml:space="preserve">, the HL7 Secretary </w:t>
      </w:r>
      <w:r w:rsidR="00FA3FBB">
        <w:t>sha</w:t>
      </w:r>
      <w:r w:rsidR="00450E65">
        <w:t xml:space="preserve">ll </w:t>
      </w:r>
      <w:r w:rsidR="00AA5A93">
        <w:t xml:space="preserve">cause them to be </w:t>
      </w:r>
      <w:r w:rsidR="00450E65">
        <w:t>add</w:t>
      </w:r>
      <w:r w:rsidR="00AA5A93">
        <w:t>ed</w:t>
      </w:r>
      <w:r w:rsidR="00450E65">
        <w:t xml:space="preserve"> to the manual with annotation</w:t>
      </w:r>
      <w:r w:rsidR="00550C2F">
        <w:t xml:space="preserve"> in the table</w:t>
      </w:r>
      <w:r w:rsidR="00FB5600">
        <w:t xml:space="preserve"> below</w:t>
      </w:r>
      <w:r w:rsidR="00450E65">
        <w:t xml:space="preserve"> reflecting the date adopted or revised.  Additions and revisions </w:t>
      </w:r>
      <w:r w:rsidR="00762501">
        <w:t>shall be announced via the general membership list serve</w:t>
      </w:r>
      <w:r w:rsidR="00450E65">
        <w:t xml:space="preserve"> within ten working days of the </w:t>
      </w:r>
      <w:r>
        <w:t>date on</w:t>
      </w:r>
      <w:r w:rsidR="00450E65">
        <w:t xml:space="preserve"> which they were adopted</w:t>
      </w:r>
      <w:r w:rsidR="00762501">
        <w:t xml:space="preserve"> or revised</w:t>
      </w:r>
      <w:r w:rsidR="00450E65">
        <w:t xml:space="preserve">.  </w:t>
      </w:r>
    </w:p>
    <w:p w14:paraId="2469C719" w14:textId="77777777" w:rsidR="00450E65" w:rsidRDefault="00450E65">
      <w:pPr>
        <w:spacing w:after="120"/>
      </w:pPr>
      <w:r>
        <w:t xml:space="preserve">Periodically the HL7 Secretary, </w:t>
      </w:r>
      <w:r w:rsidR="00A708D6">
        <w:t xml:space="preserve">using </w:t>
      </w:r>
      <w:r w:rsidR="00D30995">
        <w:t>his or her</w:t>
      </w:r>
      <w:r w:rsidR="00A708D6">
        <w:t xml:space="preserve"> best judgment, </w:t>
      </w:r>
      <w:r>
        <w:t xml:space="preserve">may call for ratification of the </w:t>
      </w:r>
      <w:r w:rsidR="00D93052">
        <w:t xml:space="preserve">HL7 </w:t>
      </w:r>
      <w:r w:rsidR="00AA5A93">
        <w:t>ER</w:t>
      </w:r>
      <w:r>
        <w:t xml:space="preserve"> in its entirety by the </w:t>
      </w:r>
      <w:r w:rsidR="00A708D6">
        <w:t>Executive Committee</w:t>
      </w:r>
      <w:r>
        <w:t>.  Upon ratification</w:t>
      </w:r>
      <w:r w:rsidR="00A708D6">
        <w:t xml:space="preserve"> of</w:t>
      </w:r>
      <w:r>
        <w:t xml:space="preserve"> the</w:t>
      </w:r>
      <w:r w:rsidR="00D93052">
        <w:t xml:space="preserve"> HL7</w:t>
      </w:r>
      <w:r>
        <w:t xml:space="preserve"> </w:t>
      </w:r>
      <w:r w:rsidR="005D4B56">
        <w:t>ER</w:t>
      </w:r>
      <w:r w:rsidR="00A708D6">
        <w:t xml:space="preserve"> in its entirety it</w:t>
      </w:r>
      <w:r>
        <w:t xml:space="preserve"> shall be posted </w:t>
      </w:r>
      <w:r w:rsidR="00762501">
        <w:t xml:space="preserve">to the HL7 web site </w:t>
      </w:r>
      <w:r>
        <w:t xml:space="preserve">with </w:t>
      </w:r>
      <w:r w:rsidR="00FA3FBB">
        <w:t xml:space="preserve">a new adoption </w:t>
      </w:r>
      <w:r>
        <w:t>date and all internal notations</w:t>
      </w:r>
      <w:r w:rsidR="00FA3FBB">
        <w:t xml:space="preserve"> of addition or revision</w:t>
      </w:r>
      <w:r>
        <w:t xml:space="preserve"> removed.</w:t>
      </w:r>
    </w:p>
    <w:p w14:paraId="0907DC6F" w14:textId="77777777" w:rsidR="00450E65" w:rsidRDefault="00450E65">
      <w:pPr>
        <w:spacing w:after="120"/>
      </w:pPr>
      <w:r>
        <w:t>The</w:t>
      </w:r>
      <w:r w:rsidR="00D93052">
        <w:t xml:space="preserve"> HL7</w:t>
      </w:r>
      <w:r>
        <w:t xml:space="preserve"> </w:t>
      </w:r>
      <w:r w:rsidR="00AA5A93">
        <w:t>ER</w:t>
      </w:r>
      <w:r>
        <w:t xml:space="preserve"> will be maintained and distributed electronically via the HL7 Web site.  A hard copy of the </w:t>
      </w:r>
      <w:r w:rsidR="00D93052">
        <w:t xml:space="preserve">HL7 </w:t>
      </w:r>
      <w:r w:rsidR="00AA5A93">
        <w:t>ER</w:t>
      </w:r>
      <w:r>
        <w:t xml:space="preserve"> is available</w:t>
      </w:r>
      <w:r w:rsidR="00D30995">
        <w:t xml:space="preserve"> upon request</w:t>
      </w:r>
      <w:r>
        <w:t xml:space="preserve"> to those without electronic access.  </w:t>
      </w:r>
      <w:r w:rsidR="004155B3">
        <w:t>A processing fee</w:t>
      </w:r>
      <w:r w:rsidR="00A708D6">
        <w:t>, established by the</w:t>
      </w:r>
      <w:r w:rsidR="00AA5A93">
        <w:t xml:space="preserve"> HL7</w:t>
      </w:r>
      <w:r w:rsidR="00A708D6">
        <w:t xml:space="preserve"> Executive Committee,</w:t>
      </w:r>
      <w:r w:rsidR="004155B3">
        <w:t xml:space="preserve"> will be assessed to cover printing</w:t>
      </w:r>
      <w:r w:rsidR="00A708D6">
        <w:t>,</w:t>
      </w:r>
      <w:r w:rsidR="004155B3">
        <w:t xml:space="preserve"> postage</w:t>
      </w:r>
      <w:r w:rsidR="00A708D6">
        <w:t>, and handling</w:t>
      </w:r>
      <w:r w:rsidR="004155B3">
        <w:t>.</w:t>
      </w:r>
    </w:p>
    <w:p w14:paraId="0DA03358" w14:textId="77777777" w:rsidR="00450E65" w:rsidRDefault="00450E65">
      <w:pPr>
        <w:pStyle w:val="Heading1"/>
      </w:pPr>
      <w:bookmarkStart w:id="1" w:name="_Toc130375203"/>
      <w:r>
        <w:t>Notice of Current Edition</w:t>
      </w:r>
      <w:bookmarkEnd w:id="1"/>
    </w:p>
    <w:p w14:paraId="55DE601A" w14:textId="16DBB1FD" w:rsidR="00450E65" w:rsidRDefault="00450E65">
      <w:pPr>
        <w:spacing w:after="120"/>
      </w:pPr>
      <w:r>
        <w:t xml:space="preserve">This edition of </w:t>
      </w:r>
      <w:r w:rsidR="00D93052">
        <w:t>the HL7</w:t>
      </w:r>
      <w:r w:rsidR="005D4B56">
        <w:t xml:space="preserve"> ER</w:t>
      </w:r>
      <w:r>
        <w:t xml:space="preserve">, </w:t>
      </w:r>
      <w:r w:rsidR="00A708D6">
        <w:t>adopted</w:t>
      </w:r>
      <w:r w:rsidR="009E5DD8">
        <w:t xml:space="preserve"> by the Executive Committee</w:t>
      </w:r>
      <w:r w:rsidR="00A708D6">
        <w:t xml:space="preserve"> in its entirety</w:t>
      </w:r>
      <w:r>
        <w:t xml:space="preserve"> </w:t>
      </w:r>
      <w:r w:rsidR="00503E7B">
        <w:t>March 13, 2023</w:t>
      </w:r>
      <w:r w:rsidR="00A708D6">
        <w:t>,</w:t>
      </w:r>
      <w:r>
        <w:t xml:space="preserve"> is the current </w:t>
      </w:r>
      <w:r w:rsidR="004155B3">
        <w:t>edition</w:t>
      </w:r>
      <w:r>
        <w:t xml:space="preserve">, which supersedes and rescinds all previous editions of </w:t>
      </w:r>
      <w:r w:rsidR="00D93052">
        <w:t xml:space="preserve">the HL7 </w:t>
      </w:r>
      <w:r w:rsidR="00AA5A93">
        <w:t>ER</w:t>
      </w:r>
      <w:r>
        <w:t xml:space="preserve">.  </w:t>
      </w:r>
    </w:p>
    <w:p w14:paraId="4F19BAEF" w14:textId="77777777" w:rsidR="00450E65" w:rsidRDefault="004155B3">
      <w:pPr>
        <w:pStyle w:val="Heading1"/>
      </w:pPr>
      <w:bookmarkStart w:id="2" w:name="_Toc130375204"/>
      <w:r>
        <w:t>Additions</w:t>
      </w:r>
      <w:r w:rsidR="00450E65">
        <w:t xml:space="preserve"> and/or </w:t>
      </w:r>
      <w:r>
        <w:t>Revisions</w:t>
      </w:r>
      <w:r w:rsidR="00450E65">
        <w:t xml:space="preserve"> Subsequently Adopted</w:t>
      </w:r>
      <w:bookmarkEnd w:id="2"/>
    </w:p>
    <w:p w14:paraId="29253579" w14:textId="77777777" w:rsidR="00450E65" w:rsidRDefault="00450E65">
      <w:pPr>
        <w:spacing w:after="120"/>
      </w:pPr>
      <w:r>
        <w:t xml:space="preserve">The following </w:t>
      </w:r>
      <w:r w:rsidR="004155B3">
        <w:t>additions</w:t>
      </w:r>
      <w:r>
        <w:t xml:space="preserve"> and/or </w:t>
      </w:r>
      <w:r w:rsidR="004155B3">
        <w:t>revisions</w:t>
      </w:r>
      <w:r>
        <w:t>, having been approved by the</w:t>
      </w:r>
      <w:r w:rsidR="00AA5A93">
        <w:t xml:space="preserve"> HL7</w:t>
      </w:r>
      <w:r>
        <w:t xml:space="preserve"> </w:t>
      </w:r>
      <w:r w:rsidR="00A708D6">
        <w:t>Executive Committee</w:t>
      </w:r>
      <w:r>
        <w:t xml:space="preserve"> subsequent to </w:t>
      </w:r>
      <w:r w:rsidR="004155B3">
        <w:t>adoption of</w:t>
      </w:r>
      <w:r w:rsidR="00D30995">
        <w:t xml:space="preserve"> this edition of</w:t>
      </w:r>
      <w:r w:rsidR="004155B3">
        <w:t xml:space="preserve"> the </w:t>
      </w:r>
      <w:r w:rsidR="00D93052">
        <w:t xml:space="preserve">HL7 </w:t>
      </w:r>
      <w:r w:rsidR="00AA5A93">
        <w:t>ER</w:t>
      </w:r>
      <w:r>
        <w:t>, are included by extension.</w:t>
      </w:r>
      <w:r w:rsidR="00F42860">
        <w:t xml:space="preserve">  The correction of a typographical or trivial error will not be recorded as a revision in the following table; although </w:t>
      </w:r>
      <w:r w:rsidR="00D30995">
        <w:t>such revisions</w:t>
      </w:r>
      <w:r w:rsidR="00F42860">
        <w:t xml:space="preserve"> will appear in the mark-up version for reference.</w:t>
      </w:r>
      <w:r>
        <w:t xml:space="preserve"> </w:t>
      </w:r>
      <w:r w:rsidR="00F42860">
        <w:t xml:space="preserve"> Sections that are renumbered as a result of adding or moving a section</w:t>
      </w:r>
      <w:r w:rsidR="00D30995">
        <w:t xml:space="preserve"> or subsection</w:t>
      </w:r>
      <w:r w:rsidR="00F42860">
        <w:t>, but are not otherwise revised, are not included in the following table.</w:t>
      </w:r>
    </w:p>
    <w:tbl>
      <w:tblPr>
        <w:tblW w:w="0" w:type="auto"/>
        <w:tblLook w:val="0000" w:firstRow="0" w:lastRow="0" w:firstColumn="0" w:lastColumn="0" w:noHBand="0" w:noVBand="0"/>
      </w:tblPr>
      <w:tblGrid>
        <w:gridCol w:w="7499"/>
        <w:gridCol w:w="1573"/>
      </w:tblGrid>
      <w:tr w:rsidR="00450E65" w14:paraId="76CC2774" w14:textId="77777777" w:rsidTr="0005762A">
        <w:trPr>
          <w:cantSplit/>
          <w:tblHeader/>
        </w:trPr>
        <w:tc>
          <w:tcPr>
            <w:tcW w:w="7499" w:type="dxa"/>
          </w:tcPr>
          <w:p w14:paraId="138123D9" w14:textId="77777777" w:rsidR="00450E65" w:rsidRDefault="00450E65">
            <w:pPr>
              <w:rPr>
                <w:b/>
                <w:bCs/>
                <w:u w:val="single"/>
              </w:rPr>
            </w:pPr>
            <w:r>
              <w:rPr>
                <w:b/>
                <w:bCs/>
                <w:u w:val="single"/>
              </w:rPr>
              <w:t>Designation</w:t>
            </w:r>
          </w:p>
        </w:tc>
        <w:tc>
          <w:tcPr>
            <w:tcW w:w="1573" w:type="dxa"/>
          </w:tcPr>
          <w:p w14:paraId="5C48FAD8" w14:textId="77777777" w:rsidR="00450E65" w:rsidRDefault="00450E65">
            <w:pPr>
              <w:jc w:val="center"/>
              <w:rPr>
                <w:b/>
                <w:bCs/>
                <w:u w:val="single"/>
              </w:rPr>
            </w:pPr>
            <w:r>
              <w:rPr>
                <w:b/>
                <w:bCs/>
                <w:u w:val="single"/>
              </w:rPr>
              <w:t>A</w:t>
            </w:r>
            <w:r w:rsidR="00C71F08">
              <w:rPr>
                <w:b/>
                <w:bCs/>
                <w:u w:val="single"/>
              </w:rPr>
              <w:t>dopt</w:t>
            </w:r>
            <w:r w:rsidR="004155B3">
              <w:rPr>
                <w:b/>
                <w:bCs/>
                <w:u w:val="single"/>
              </w:rPr>
              <w:t>ed</w:t>
            </w:r>
          </w:p>
        </w:tc>
      </w:tr>
      <w:tr w:rsidR="00495EFF" w14:paraId="464CE5E4" w14:textId="77777777" w:rsidTr="0005762A">
        <w:trPr>
          <w:cantSplit/>
        </w:trPr>
        <w:tc>
          <w:tcPr>
            <w:tcW w:w="7499" w:type="dxa"/>
          </w:tcPr>
          <w:p w14:paraId="11127811" w14:textId="4488E986" w:rsidR="00495EFF" w:rsidRPr="000D0654" w:rsidRDefault="003A69DD" w:rsidP="00495EFF">
            <w:r>
              <w:t>02.01.01 Constructing Normative Ballot Names [</w:t>
            </w:r>
            <w:r w:rsidR="00887EC5">
              <w:t>Revised</w:t>
            </w:r>
            <w:r>
              <w:t>]</w:t>
            </w:r>
          </w:p>
        </w:tc>
        <w:tc>
          <w:tcPr>
            <w:tcW w:w="1573" w:type="dxa"/>
          </w:tcPr>
          <w:p w14:paraId="0C94DF73" w14:textId="2CCE1867" w:rsidR="00495EFF" w:rsidRPr="000D0654" w:rsidRDefault="003A69DD">
            <w:pPr>
              <w:jc w:val="center"/>
            </w:pPr>
            <w:r>
              <w:t>03/27/2023</w:t>
            </w:r>
          </w:p>
        </w:tc>
      </w:tr>
      <w:tr w:rsidR="00603F4A" w14:paraId="14CF44F3" w14:textId="77777777" w:rsidTr="0005762A">
        <w:trPr>
          <w:cantSplit/>
        </w:trPr>
        <w:tc>
          <w:tcPr>
            <w:tcW w:w="7499" w:type="dxa"/>
          </w:tcPr>
          <w:p w14:paraId="4F849B4E" w14:textId="5E527992" w:rsidR="00603F4A" w:rsidRDefault="003A69DD" w:rsidP="009435E9">
            <w:pPr>
              <w:tabs>
                <w:tab w:val="left" w:pos="4600"/>
              </w:tabs>
            </w:pPr>
            <w:r>
              <w:t>02.01.01.01 Ballot Cycle [Revised]</w:t>
            </w:r>
          </w:p>
        </w:tc>
        <w:tc>
          <w:tcPr>
            <w:tcW w:w="1573" w:type="dxa"/>
          </w:tcPr>
          <w:p w14:paraId="2D46EBC2" w14:textId="2D8447BE" w:rsidR="00603F4A" w:rsidRDefault="003A69DD">
            <w:pPr>
              <w:jc w:val="center"/>
            </w:pPr>
            <w:r>
              <w:t>03/27/2023</w:t>
            </w:r>
          </w:p>
        </w:tc>
      </w:tr>
      <w:tr w:rsidR="003A69DD" w14:paraId="37C83AB6" w14:textId="77777777" w:rsidTr="0005762A">
        <w:trPr>
          <w:cantSplit/>
        </w:trPr>
        <w:tc>
          <w:tcPr>
            <w:tcW w:w="7499" w:type="dxa"/>
          </w:tcPr>
          <w:p w14:paraId="0CE27566" w14:textId="735312ED" w:rsidR="003A69DD" w:rsidRDefault="003A69DD" w:rsidP="009435E9">
            <w:pPr>
              <w:tabs>
                <w:tab w:val="left" w:pos="4600"/>
              </w:tabs>
            </w:pPr>
            <w:r>
              <w:t>02.01.01.02 Specification Name [Revised]</w:t>
            </w:r>
          </w:p>
        </w:tc>
        <w:tc>
          <w:tcPr>
            <w:tcW w:w="1573" w:type="dxa"/>
          </w:tcPr>
          <w:p w14:paraId="66BE90DC" w14:textId="40CBC130" w:rsidR="003A69DD" w:rsidRDefault="003A69DD">
            <w:pPr>
              <w:jc w:val="center"/>
            </w:pPr>
            <w:r>
              <w:t>03.27/2023</w:t>
            </w:r>
          </w:p>
        </w:tc>
      </w:tr>
      <w:tr w:rsidR="003A69DD" w14:paraId="30AD48B4" w14:textId="77777777" w:rsidTr="0005762A">
        <w:trPr>
          <w:cantSplit/>
        </w:trPr>
        <w:tc>
          <w:tcPr>
            <w:tcW w:w="7499" w:type="dxa"/>
          </w:tcPr>
          <w:p w14:paraId="4F118D05" w14:textId="0289ADC6" w:rsidR="003A69DD" w:rsidRDefault="003A69DD" w:rsidP="009435E9">
            <w:pPr>
              <w:tabs>
                <w:tab w:val="left" w:pos="4600"/>
              </w:tabs>
            </w:pPr>
            <w:r>
              <w:t>02.01.01.03 Qualifier [Revised]</w:t>
            </w:r>
          </w:p>
        </w:tc>
        <w:tc>
          <w:tcPr>
            <w:tcW w:w="1573" w:type="dxa"/>
          </w:tcPr>
          <w:p w14:paraId="6F5BD2A7" w14:textId="439DC6A3" w:rsidR="003A69DD" w:rsidRDefault="003A69DD">
            <w:pPr>
              <w:jc w:val="center"/>
            </w:pPr>
            <w:r>
              <w:t>03.27.2023</w:t>
            </w:r>
          </w:p>
        </w:tc>
      </w:tr>
      <w:tr w:rsidR="003A69DD" w14:paraId="126FE593" w14:textId="77777777" w:rsidTr="0005762A">
        <w:trPr>
          <w:cantSplit/>
        </w:trPr>
        <w:tc>
          <w:tcPr>
            <w:tcW w:w="7499" w:type="dxa"/>
          </w:tcPr>
          <w:p w14:paraId="0C27F434" w14:textId="41D4B6AF" w:rsidR="003A69DD" w:rsidRDefault="003A69DD" w:rsidP="009435E9">
            <w:pPr>
              <w:tabs>
                <w:tab w:val="left" w:pos="4600"/>
              </w:tabs>
            </w:pPr>
            <w:r>
              <w:t xml:space="preserve">02.01.01.04 Product Name [Deleted with subsequent </w:t>
            </w:r>
            <w:r w:rsidR="002158CE">
              <w:t>renumbering</w:t>
            </w:r>
          </w:p>
        </w:tc>
        <w:tc>
          <w:tcPr>
            <w:tcW w:w="1573" w:type="dxa"/>
          </w:tcPr>
          <w:p w14:paraId="73D02031" w14:textId="441FADD8" w:rsidR="003A69DD" w:rsidRDefault="002158CE">
            <w:pPr>
              <w:jc w:val="center"/>
            </w:pPr>
            <w:r>
              <w:t>03/27.2023</w:t>
            </w:r>
          </w:p>
        </w:tc>
      </w:tr>
      <w:tr w:rsidR="002158CE" w14:paraId="2B49B570" w14:textId="77777777" w:rsidTr="0005762A">
        <w:trPr>
          <w:cantSplit/>
        </w:trPr>
        <w:tc>
          <w:tcPr>
            <w:tcW w:w="7499" w:type="dxa"/>
          </w:tcPr>
          <w:p w14:paraId="636470E2" w14:textId="4DE8F7FD" w:rsidR="002158CE" w:rsidRDefault="002158CE" w:rsidP="009435E9">
            <w:pPr>
              <w:tabs>
                <w:tab w:val="left" w:pos="4600"/>
              </w:tabs>
            </w:pPr>
            <w:r>
              <w:t>02.01.01.04 Examples [Revised]</w:t>
            </w:r>
          </w:p>
        </w:tc>
        <w:tc>
          <w:tcPr>
            <w:tcW w:w="1573" w:type="dxa"/>
          </w:tcPr>
          <w:p w14:paraId="1F4B6AB7" w14:textId="692A1995" w:rsidR="002158CE" w:rsidRDefault="002158CE">
            <w:pPr>
              <w:jc w:val="center"/>
            </w:pPr>
            <w:r>
              <w:t>03/27/2023</w:t>
            </w:r>
          </w:p>
        </w:tc>
      </w:tr>
      <w:tr w:rsidR="002158CE" w14:paraId="242E58F2" w14:textId="77777777" w:rsidTr="0005762A">
        <w:trPr>
          <w:cantSplit/>
        </w:trPr>
        <w:tc>
          <w:tcPr>
            <w:tcW w:w="7499" w:type="dxa"/>
          </w:tcPr>
          <w:p w14:paraId="20C999F9" w14:textId="1C73FF12" w:rsidR="002158CE" w:rsidRDefault="002158CE" w:rsidP="009435E9">
            <w:pPr>
              <w:tabs>
                <w:tab w:val="left" w:pos="4600"/>
              </w:tabs>
            </w:pPr>
            <w:r>
              <w:t>02.01.01.05 Approving Normative Ballot Names [Revised]</w:t>
            </w:r>
          </w:p>
        </w:tc>
        <w:tc>
          <w:tcPr>
            <w:tcW w:w="1573" w:type="dxa"/>
          </w:tcPr>
          <w:p w14:paraId="712499D4" w14:textId="74FE3D57" w:rsidR="002158CE" w:rsidRDefault="002158CE">
            <w:pPr>
              <w:jc w:val="center"/>
            </w:pPr>
            <w:r>
              <w:t>03/27/2023</w:t>
            </w:r>
          </w:p>
        </w:tc>
      </w:tr>
    </w:tbl>
    <w:p w14:paraId="23E1B848" w14:textId="77777777" w:rsidR="00450E65" w:rsidRDefault="00450E65"/>
    <w:p w14:paraId="25676059" w14:textId="77777777" w:rsidR="00450E65" w:rsidRDefault="00450E65">
      <w:pPr>
        <w:pStyle w:val="Heading1"/>
        <w:sectPr w:rsidR="00450E65" w:rsidSect="00A04931">
          <w:headerReference w:type="even" r:id="rId13"/>
          <w:headerReference w:type="default" r:id="rId14"/>
          <w:footerReference w:type="default" r:id="rId15"/>
          <w:headerReference w:type="first" r:id="rId16"/>
          <w:pgSz w:w="12240" w:h="15840"/>
          <w:pgMar w:top="1440" w:right="1440" w:bottom="1080" w:left="1728" w:header="576" w:footer="432" w:gutter="0"/>
          <w:pgNumType w:fmt="upperRoman" w:start="1"/>
          <w:cols w:space="720"/>
          <w:docGrid w:linePitch="360"/>
        </w:sectPr>
      </w:pPr>
    </w:p>
    <w:p w14:paraId="09E80709" w14:textId="77777777" w:rsidR="00450E65" w:rsidRDefault="004155B3">
      <w:pPr>
        <w:pStyle w:val="Heading1"/>
      </w:pPr>
      <w:bookmarkStart w:id="3" w:name="_Toc130375205"/>
      <w:r>
        <w:lastRenderedPageBreak/>
        <w:t>0</w:t>
      </w:r>
      <w:r w:rsidR="00450E65">
        <w:t xml:space="preserve">1 </w:t>
      </w:r>
      <w:r w:rsidR="00A85A42">
        <w:t>Due Process</w:t>
      </w:r>
      <w:bookmarkEnd w:id="3"/>
    </w:p>
    <w:p w14:paraId="25628970" w14:textId="06ED9437" w:rsidR="00A85A42" w:rsidRDefault="00A85A42" w:rsidP="00A85A42">
      <w:pPr>
        <w:pStyle w:val="BodyTextIndent"/>
      </w:pPr>
      <w:r w:rsidRPr="00A85A42">
        <w:t xml:space="preserve">Due process means that any </w:t>
      </w:r>
      <w:r w:rsidR="009B74BF">
        <w:t>party</w:t>
      </w:r>
      <w:r w:rsidR="009B74BF" w:rsidRPr="00A85A42">
        <w:t xml:space="preserve"> </w:t>
      </w:r>
      <w:r w:rsidRPr="00A85A42">
        <w:t>(organization, company, government agency, individual, etc.) with a direct and material interest has a right to participate by: a) expressing a position and its basis, b) having that position considered, and c) having the right to appeal.</w:t>
      </w:r>
      <w:r w:rsidR="002B5CEB">
        <w:t xml:space="preserve"> </w:t>
      </w:r>
      <w:r w:rsidRPr="00A85A42">
        <w:t xml:space="preserve"> Due process allows for equity and fair play. </w:t>
      </w:r>
      <w:r w:rsidR="002B5CEB">
        <w:t xml:space="preserve"> ANSI ER defines the </w:t>
      </w:r>
      <w:r w:rsidRPr="00A85A42">
        <w:t xml:space="preserve">following </w:t>
      </w:r>
      <w:r w:rsidR="002B5CEB">
        <w:t xml:space="preserve">as </w:t>
      </w:r>
      <w:r w:rsidRPr="00A85A42">
        <w:t>constitut</w:t>
      </w:r>
      <w:r w:rsidR="002B5CEB">
        <w:t>ing</w:t>
      </w:r>
      <w:r w:rsidRPr="00A85A42">
        <w:t xml:space="preserve"> the minimum acceptable due process requirements for the development of consensus</w:t>
      </w:r>
      <w:r>
        <w:t xml:space="preserve"> for approval, revision, reaffirmation, or withdrawal of HL7 American National Standards (ANS)</w:t>
      </w:r>
      <w:r w:rsidRPr="00A85A42">
        <w:t>.</w:t>
      </w:r>
      <w:r w:rsidR="002B5CEB">
        <w:t xml:space="preserve">  As such these represent the guiding principles for the HL7 ER.</w:t>
      </w:r>
    </w:p>
    <w:p w14:paraId="503F44C2" w14:textId="77777777" w:rsidR="00450E65" w:rsidRDefault="00450E65">
      <w:pPr>
        <w:pStyle w:val="Heading2"/>
      </w:pPr>
      <w:bookmarkStart w:id="4" w:name="_Toc130375206"/>
      <w:r>
        <w:t>01.01</w:t>
      </w:r>
      <w:r w:rsidR="001075A5">
        <w:t xml:space="preserve"> </w:t>
      </w:r>
      <w:r w:rsidR="002B5CEB">
        <w:t>Openness</w:t>
      </w:r>
      <w:bookmarkEnd w:id="4"/>
    </w:p>
    <w:p w14:paraId="263DB3B9" w14:textId="52B43F80" w:rsidR="001075A5" w:rsidRPr="002B5CEB" w:rsidRDefault="002B5CEB" w:rsidP="002B5CEB">
      <w:pPr>
        <w:pStyle w:val="BodyTextIndent"/>
      </w:pPr>
      <w:r w:rsidRPr="002B5CEB">
        <w:t xml:space="preserve">Participation shall be open to all </w:t>
      </w:r>
      <w:r w:rsidR="006C149B">
        <w:t>parties</w:t>
      </w:r>
      <w:r w:rsidR="006C149B" w:rsidRPr="002B5CEB">
        <w:t xml:space="preserve"> </w:t>
      </w:r>
      <w:r w:rsidRPr="002B5CEB">
        <w:t xml:space="preserve">who are directly and materially </w:t>
      </w:r>
      <w:r w:rsidR="006C149B">
        <w:t>interested in</w:t>
      </w:r>
      <w:r w:rsidRPr="002B5CEB">
        <w:t xml:space="preserve"> the activity in question.</w:t>
      </w:r>
      <w:r w:rsidR="00F24E58">
        <w:t xml:space="preserve"> </w:t>
      </w:r>
      <w:r w:rsidRPr="002B5CEB">
        <w:t xml:space="preserve"> There shall be no undue financial barriers to participation. </w:t>
      </w:r>
      <w:r w:rsidR="00F24E58">
        <w:t xml:space="preserve"> </w:t>
      </w:r>
      <w:r w:rsidRPr="002B5CEB">
        <w:t xml:space="preserve">Voting membership </w:t>
      </w:r>
      <w:r>
        <w:t>i</w:t>
      </w:r>
      <w:r w:rsidRPr="002B5CEB">
        <w:t>n the consensus body shall not be conditional upon membership in any organization, nor unreasonably restricted on the basis of technical qualifications or other such requirements.</w:t>
      </w:r>
    </w:p>
    <w:p w14:paraId="2824939B" w14:textId="77777777" w:rsidR="007B75E5" w:rsidRDefault="007B75E5" w:rsidP="002B5CEB">
      <w:pPr>
        <w:pStyle w:val="Heading2"/>
      </w:pPr>
      <w:bookmarkStart w:id="5" w:name="_Toc130375207"/>
      <w:r>
        <w:t>01.</w:t>
      </w:r>
      <w:r w:rsidR="002B5CEB">
        <w:t>02</w:t>
      </w:r>
      <w:r>
        <w:t xml:space="preserve"> </w:t>
      </w:r>
      <w:r w:rsidR="002B5CEB">
        <w:t>Lack of Dominance</w:t>
      </w:r>
      <w:bookmarkEnd w:id="5"/>
    </w:p>
    <w:p w14:paraId="1E3F5B28" w14:textId="77777777" w:rsidR="002B5CEB" w:rsidRPr="002B5CEB" w:rsidRDefault="002B5CEB" w:rsidP="002B5CEB">
      <w:pPr>
        <w:pStyle w:val="BodyTextIndent"/>
        <w:rPr>
          <w:lang w:val="en"/>
        </w:rPr>
      </w:pPr>
      <w:r w:rsidRPr="002B5CEB">
        <w:rPr>
          <w:lang w:val="en"/>
        </w:rPr>
        <w:t xml:space="preserve">The standards development process shall not be dominated by any single interest category, individual or organization. </w:t>
      </w:r>
      <w:r w:rsidR="00F24E58">
        <w:rPr>
          <w:lang w:val="en"/>
        </w:rPr>
        <w:t xml:space="preserve"> </w:t>
      </w:r>
      <w:r w:rsidRPr="002B5CEB">
        <w:rPr>
          <w:lang w:val="en"/>
        </w:rPr>
        <w:t>Dominance means a position or exercise of dominant authority, leadership, or influence by reason of superior leverage, strength, or representation to the exclusion of fair and equitable consideration of other viewpoints.</w:t>
      </w:r>
    </w:p>
    <w:p w14:paraId="7F98C9B2" w14:textId="77777777" w:rsidR="001075A5" w:rsidRPr="001075A5" w:rsidRDefault="001075A5" w:rsidP="001075A5">
      <w:pPr>
        <w:pStyle w:val="Heading2"/>
      </w:pPr>
      <w:bookmarkStart w:id="6" w:name="_Toc130375208"/>
      <w:r>
        <w:t>01.0</w:t>
      </w:r>
      <w:r w:rsidR="00F24E58">
        <w:t>3</w:t>
      </w:r>
      <w:r>
        <w:t xml:space="preserve"> </w:t>
      </w:r>
      <w:r w:rsidR="00F24E58">
        <w:t>Balance</w:t>
      </w:r>
      <w:bookmarkEnd w:id="6"/>
    </w:p>
    <w:p w14:paraId="237EAC66" w14:textId="77777777" w:rsidR="00F24E58" w:rsidRPr="00F24E58" w:rsidRDefault="00F24E58" w:rsidP="00F24E58">
      <w:pPr>
        <w:pStyle w:val="BodyTextIndent"/>
        <w:rPr>
          <w:lang w:val="en"/>
        </w:rPr>
      </w:pPr>
      <w:r w:rsidRPr="00F24E58">
        <w:rPr>
          <w:lang w:val="en"/>
        </w:rPr>
        <w:t xml:space="preserve">The standards development process should have a balance of interests. </w:t>
      </w:r>
      <w:r>
        <w:rPr>
          <w:lang w:val="en"/>
        </w:rPr>
        <w:t xml:space="preserve"> </w:t>
      </w:r>
      <w:r w:rsidRPr="00F24E58">
        <w:rPr>
          <w:lang w:val="en"/>
        </w:rPr>
        <w:t xml:space="preserve">Participants from diverse interest categories shall be sought with the objective of achieving balance. </w:t>
      </w:r>
      <w:r>
        <w:rPr>
          <w:lang w:val="en"/>
        </w:rPr>
        <w:t xml:space="preserve"> </w:t>
      </w:r>
      <w:r w:rsidRPr="00F24E58">
        <w:rPr>
          <w:lang w:val="en"/>
        </w:rPr>
        <w:t>If a consensus body lacks balance in accordance with the historical criteria for balance, and no specific alternative formulation of balance was approved by the ANSI Executive Standards Council</w:t>
      </w:r>
      <w:r>
        <w:rPr>
          <w:lang w:val="en"/>
        </w:rPr>
        <w:t xml:space="preserve"> (</w:t>
      </w:r>
      <w:proofErr w:type="spellStart"/>
      <w:r>
        <w:rPr>
          <w:lang w:val="en"/>
        </w:rPr>
        <w:t>ExSC</w:t>
      </w:r>
      <w:proofErr w:type="spellEnd"/>
      <w:r>
        <w:rPr>
          <w:lang w:val="en"/>
        </w:rPr>
        <w:t>)</w:t>
      </w:r>
      <w:r w:rsidRPr="00F24E58">
        <w:rPr>
          <w:lang w:val="en"/>
        </w:rPr>
        <w:t>, outreach to achieve balance shall be undertaken.</w:t>
      </w:r>
    </w:p>
    <w:p w14:paraId="4DA88CE9" w14:textId="77777777" w:rsidR="00BB3927" w:rsidRDefault="00BB3927" w:rsidP="00F24E58">
      <w:pPr>
        <w:pStyle w:val="Heading2"/>
      </w:pPr>
      <w:bookmarkStart w:id="7" w:name="_Toc130375209"/>
      <w:r>
        <w:t>01.0</w:t>
      </w:r>
      <w:r w:rsidR="00F24E58">
        <w:t>4</w:t>
      </w:r>
      <w:r>
        <w:t xml:space="preserve"> </w:t>
      </w:r>
      <w:r w:rsidR="00F24E58">
        <w:t>Coordination and Harmonization</w:t>
      </w:r>
      <w:bookmarkEnd w:id="7"/>
    </w:p>
    <w:p w14:paraId="5632A7E7" w14:textId="77777777" w:rsidR="00BB3927" w:rsidRPr="00F24E58" w:rsidRDefault="00F24E58" w:rsidP="00F24E58">
      <w:pPr>
        <w:pStyle w:val="BodyTextIndent"/>
        <w:rPr>
          <w:lang w:val="en"/>
        </w:rPr>
      </w:pPr>
      <w:r w:rsidRPr="00F24E58">
        <w:rPr>
          <w:lang w:val="en"/>
        </w:rPr>
        <w:t>Good faith efforts shall be made to resolve potential conflicts between and among existing American National Standards and candidate American National Standards.</w:t>
      </w:r>
      <w:r w:rsidR="001E0752" w:rsidRPr="00F24E58">
        <w:rPr>
          <w:lang w:val="en"/>
        </w:rPr>
        <w:t xml:space="preserve"> </w:t>
      </w:r>
    </w:p>
    <w:p w14:paraId="706019EA" w14:textId="77777777" w:rsidR="00BB3927" w:rsidRDefault="00BB3927" w:rsidP="00BB3927">
      <w:pPr>
        <w:pStyle w:val="Heading2"/>
      </w:pPr>
      <w:bookmarkStart w:id="8" w:name="_Toc130375210"/>
      <w:r>
        <w:t>01.0</w:t>
      </w:r>
      <w:r w:rsidR="00F24E58">
        <w:t>5</w:t>
      </w:r>
      <w:r>
        <w:t xml:space="preserve"> </w:t>
      </w:r>
      <w:r w:rsidR="00F24E58">
        <w:t>Notification of Standards Development</w:t>
      </w:r>
      <w:bookmarkEnd w:id="8"/>
    </w:p>
    <w:p w14:paraId="31CF0D69" w14:textId="485871BA" w:rsidR="00BB3927" w:rsidRPr="00F24E58" w:rsidRDefault="00CC3510" w:rsidP="00F24E58">
      <w:pPr>
        <w:pStyle w:val="BodyTextIndent"/>
        <w:rPr>
          <w:lang w:val="en"/>
        </w:rPr>
      </w:pPr>
      <w:r>
        <w:rPr>
          <w:lang w:val="en"/>
        </w:rPr>
        <w:t>Timely and adequate notice</w:t>
      </w:r>
      <w:r w:rsidR="00F24E58" w:rsidRPr="00F24E58">
        <w:rPr>
          <w:lang w:val="en"/>
        </w:rPr>
        <w:t xml:space="preserve"> of standards </w:t>
      </w:r>
      <w:r>
        <w:rPr>
          <w:lang w:val="en"/>
        </w:rPr>
        <w:t xml:space="preserve">development </w:t>
      </w:r>
      <w:r w:rsidR="00F24E58" w:rsidRPr="00F24E58">
        <w:rPr>
          <w:lang w:val="en"/>
        </w:rPr>
        <w:t xml:space="preserve">activity shall be announced in media </w:t>
      </w:r>
      <w:r w:rsidR="00D464DA">
        <w:rPr>
          <w:lang w:val="en"/>
        </w:rPr>
        <w:t>suitable</w:t>
      </w:r>
      <w:r w:rsidR="00F24E58" w:rsidRPr="00F24E58">
        <w:rPr>
          <w:lang w:val="en"/>
        </w:rPr>
        <w:t xml:space="preserve"> to demonstrate </w:t>
      </w:r>
      <w:r w:rsidR="00D464DA">
        <w:rPr>
          <w:lang w:val="en"/>
        </w:rPr>
        <w:t>that a meaningful</w:t>
      </w:r>
      <w:r w:rsidR="00F24E58" w:rsidRPr="00F24E58">
        <w:rPr>
          <w:lang w:val="en"/>
        </w:rPr>
        <w:t xml:space="preserve"> opportunity for participation</w:t>
      </w:r>
      <w:r w:rsidR="00D464DA">
        <w:rPr>
          <w:lang w:val="en"/>
        </w:rPr>
        <w:t>, debate and deliberation</w:t>
      </w:r>
      <w:r w:rsidR="00F24E58" w:rsidRPr="00F24E58">
        <w:rPr>
          <w:lang w:val="en"/>
        </w:rPr>
        <w:t xml:space="preserve"> by all directly and materially </w:t>
      </w:r>
      <w:r w:rsidR="00D464DA">
        <w:rPr>
          <w:lang w:val="en"/>
        </w:rPr>
        <w:t>interested parties in a fair and equitable manner was provided</w:t>
      </w:r>
      <w:r w:rsidR="00F24E58" w:rsidRPr="00F24E58">
        <w:rPr>
          <w:lang w:val="en"/>
        </w:rPr>
        <w:t>.</w:t>
      </w:r>
    </w:p>
    <w:p w14:paraId="6F424218" w14:textId="77777777" w:rsidR="000376B4" w:rsidRDefault="000376B4" w:rsidP="000376B4">
      <w:pPr>
        <w:pStyle w:val="Heading2"/>
      </w:pPr>
      <w:bookmarkStart w:id="9" w:name="_Toc130375211"/>
      <w:r>
        <w:t>01.0</w:t>
      </w:r>
      <w:r w:rsidR="00F24E58">
        <w:t>6</w:t>
      </w:r>
      <w:r>
        <w:t xml:space="preserve"> </w:t>
      </w:r>
      <w:r w:rsidR="00F24E58">
        <w:t>Consideration of Views and Objections</w:t>
      </w:r>
      <w:bookmarkEnd w:id="9"/>
    </w:p>
    <w:p w14:paraId="5BEE8176" w14:textId="77777777" w:rsidR="000376B4" w:rsidRPr="00F24E58" w:rsidRDefault="00F24E58" w:rsidP="00F24E58">
      <w:pPr>
        <w:pStyle w:val="BodyTextIndent"/>
        <w:rPr>
          <w:lang w:val="en"/>
        </w:rPr>
      </w:pPr>
      <w:r w:rsidRPr="00F24E58">
        <w:rPr>
          <w:lang w:val="en"/>
        </w:rPr>
        <w:t xml:space="preserve">Prompt consideration shall be given to the written views and objections of all participants, including those commenting on the PINS announcement or public comment listing in </w:t>
      </w:r>
      <w:r w:rsidRPr="004F0BBC">
        <w:rPr>
          <w:i/>
          <w:lang w:val="en"/>
        </w:rPr>
        <w:t>Standards Action</w:t>
      </w:r>
      <w:r w:rsidRPr="00F24E58">
        <w:rPr>
          <w:lang w:val="en"/>
        </w:rPr>
        <w:t>.</w:t>
      </w:r>
      <w:r w:rsidR="000376B4" w:rsidRPr="00F24E58">
        <w:rPr>
          <w:lang w:val="en"/>
        </w:rPr>
        <w:t xml:space="preserve"> </w:t>
      </w:r>
    </w:p>
    <w:p w14:paraId="67E977B0" w14:textId="77777777" w:rsidR="004F0BBC" w:rsidRPr="001075A5" w:rsidRDefault="004F0BBC" w:rsidP="004F0BBC">
      <w:pPr>
        <w:pStyle w:val="Heading2"/>
      </w:pPr>
      <w:bookmarkStart w:id="10" w:name="_Toc130375212"/>
      <w:r>
        <w:t>01.07 Consensus Vote</w:t>
      </w:r>
      <w:bookmarkEnd w:id="10"/>
    </w:p>
    <w:p w14:paraId="02A18364" w14:textId="77777777" w:rsidR="004F0BBC" w:rsidRPr="00F24E58" w:rsidRDefault="004F0BBC" w:rsidP="004F0BBC">
      <w:pPr>
        <w:pStyle w:val="BodyTextIndent"/>
        <w:rPr>
          <w:lang w:val="en"/>
        </w:rPr>
      </w:pPr>
      <w:r w:rsidRPr="004F0BBC">
        <w:rPr>
          <w:lang w:val="en"/>
        </w:rPr>
        <w:t>Evidence of consensus in accordance with these requirements and the accredited procedures of the standards developer shall be documented.</w:t>
      </w:r>
    </w:p>
    <w:p w14:paraId="093A4EC0" w14:textId="77777777" w:rsidR="004F0BBC" w:rsidRDefault="004F0BBC" w:rsidP="004F0BBC">
      <w:pPr>
        <w:pStyle w:val="Heading2"/>
      </w:pPr>
      <w:bookmarkStart w:id="11" w:name="_Toc130375213"/>
      <w:r>
        <w:t>01.08 Appeals</w:t>
      </w:r>
      <w:bookmarkEnd w:id="11"/>
    </w:p>
    <w:p w14:paraId="1CEBD0CE" w14:textId="77777777" w:rsidR="004F0BBC" w:rsidRPr="00F24E58" w:rsidRDefault="004F0BBC" w:rsidP="004F0BBC">
      <w:pPr>
        <w:pStyle w:val="BodyTextIndent"/>
        <w:rPr>
          <w:lang w:val="en"/>
        </w:rPr>
      </w:pPr>
      <w:r w:rsidRPr="004F0BBC">
        <w:rPr>
          <w:lang w:val="en"/>
        </w:rPr>
        <w:t>Written procedures of an ASD shall contain an identifiable, realistic, and readily available appeals mechanism for the impartial handling of procedural appeals regarding any action or inaction.  Procedural appeals include whether a technical issue was afforded due process.</w:t>
      </w:r>
      <w:r w:rsidRPr="00F24E58">
        <w:rPr>
          <w:lang w:val="en"/>
        </w:rPr>
        <w:t xml:space="preserve"> </w:t>
      </w:r>
    </w:p>
    <w:p w14:paraId="1DB62A06" w14:textId="77777777" w:rsidR="004F0BBC" w:rsidRDefault="004F0BBC" w:rsidP="004F0BBC">
      <w:pPr>
        <w:pStyle w:val="Heading2"/>
      </w:pPr>
      <w:bookmarkStart w:id="12" w:name="_Toc130375214"/>
      <w:r>
        <w:t>01.09 Written Procedures</w:t>
      </w:r>
      <w:bookmarkEnd w:id="12"/>
    </w:p>
    <w:p w14:paraId="7076DF70" w14:textId="040FB88D" w:rsidR="004F0BBC" w:rsidRPr="00F24E58" w:rsidRDefault="004F0BBC" w:rsidP="004F0BBC">
      <w:pPr>
        <w:pStyle w:val="BodyTextIndent"/>
        <w:rPr>
          <w:lang w:val="en"/>
        </w:rPr>
      </w:pPr>
      <w:r w:rsidRPr="004F0BBC">
        <w:rPr>
          <w:lang w:val="en"/>
        </w:rPr>
        <w:t>Written procedures shall govern the methods used for standards development and shall be available to any</w:t>
      </w:r>
      <w:r w:rsidR="006C149B">
        <w:rPr>
          <w:lang w:val="en"/>
        </w:rPr>
        <w:t xml:space="preserve"> directly and materially</w:t>
      </w:r>
      <w:r w:rsidRPr="004F0BBC">
        <w:rPr>
          <w:lang w:val="en"/>
        </w:rPr>
        <w:t xml:space="preserve"> interested </w:t>
      </w:r>
      <w:r w:rsidR="006C149B">
        <w:rPr>
          <w:lang w:val="en"/>
        </w:rPr>
        <w:t>party</w:t>
      </w:r>
      <w:r w:rsidRPr="004F0BBC">
        <w:rPr>
          <w:lang w:val="en"/>
        </w:rPr>
        <w:t>.</w:t>
      </w:r>
    </w:p>
    <w:p w14:paraId="1B66B72D" w14:textId="77777777" w:rsidR="004F0BBC" w:rsidRDefault="004F0BBC" w:rsidP="004F0BBC">
      <w:pPr>
        <w:pStyle w:val="Heading2"/>
      </w:pPr>
      <w:bookmarkStart w:id="13" w:name="_Toc130375215"/>
      <w:r>
        <w:lastRenderedPageBreak/>
        <w:t>01.10 Compliance with Normative ANS Policies and Administrative Procedures</w:t>
      </w:r>
      <w:bookmarkEnd w:id="13"/>
    </w:p>
    <w:p w14:paraId="4E8DEF5F" w14:textId="6A27B3BD" w:rsidR="004F0BBC" w:rsidRPr="004F0BBC" w:rsidRDefault="004F0BBC" w:rsidP="004F0BBC">
      <w:pPr>
        <w:pStyle w:val="BodyTextIndent"/>
        <w:rPr>
          <w:lang w:val="en"/>
        </w:rPr>
      </w:pPr>
      <w:r>
        <w:rPr>
          <w:lang w:val="en"/>
        </w:rPr>
        <w:t xml:space="preserve">Each </w:t>
      </w:r>
      <w:r w:rsidRPr="004F0BBC">
        <w:rPr>
          <w:lang w:val="en"/>
        </w:rPr>
        <w:t xml:space="preserve">ASD </w:t>
      </w:r>
      <w:r>
        <w:rPr>
          <w:lang w:val="en"/>
        </w:rPr>
        <w:t>is</w:t>
      </w:r>
      <w:r w:rsidRPr="004F0BBC">
        <w:rPr>
          <w:lang w:val="en"/>
        </w:rPr>
        <w:t xml:space="preserve"> required to comply with the normative policies and administrative procedures established by the </w:t>
      </w:r>
      <w:proofErr w:type="spellStart"/>
      <w:r>
        <w:rPr>
          <w:lang w:val="en"/>
        </w:rPr>
        <w:t>ExSC</w:t>
      </w:r>
      <w:proofErr w:type="spellEnd"/>
      <w:r w:rsidRPr="004F0BBC">
        <w:rPr>
          <w:lang w:val="en"/>
        </w:rPr>
        <w:t>.</w:t>
      </w:r>
    </w:p>
    <w:p w14:paraId="3624E7EE" w14:textId="77777777" w:rsidR="00FB4347" w:rsidRDefault="00C63A54" w:rsidP="00FB4347">
      <w:pPr>
        <w:pStyle w:val="Heading1"/>
      </w:pPr>
      <w:bookmarkStart w:id="14" w:name="_Toc188321141"/>
      <w:bookmarkStart w:id="15" w:name="_Toc188321142"/>
      <w:bookmarkStart w:id="16" w:name="_Toc130375216"/>
      <w:r>
        <w:t>0</w:t>
      </w:r>
      <w:r w:rsidR="0075308A">
        <w:t>2</w:t>
      </w:r>
      <w:r w:rsidR="00FB4347">
        <w:t xml:space="preserve"> Normative Ballot</w:t>
      </w:r>
      <w:bookmarkEnd w:id="14"/>
      <w:bookmarkEnd w:id="16"/>
    </w:p>
    <w:p w14:paraId="40E255D3" w14:textId="77777777" w:rsidR="00593F10" w:rsidRPr="000152B6" w:rsidRDefault="00593F10" w:rsidP="00593F10">
      <w:pPr>
        <w:pStyle w:val="BodyTextIndent"/>
      </w:pPr>
      <w:r>
        <w:t xml:space="preserve">A normative ballot is undertaken with the approval of the </w:t>
      </w:r>
      <w:r w:rsidR="005F6205">
        <w:t>Technical Steering Committee (</w:t>
      </w:r>
      <w:r>
        <w:t>TSC</w:t>
      </w:r>
      <w:r w:rsidR="005F6205">
        <w:t>)</w:t>
      </w:r>
      <w:r>
        <w:t xml:space="preserve">.  It is intended to process and validate those protocol specifications intended for submission to ANSI for consideration as American National Standards.  The normative ballot process shall adhere to the tenets of </w:t>
      </w:r>
      <w:r w:rsidRPr="00351A91">
        <w:rPr>
          <w:i/>
        </w:rPr>
        <w:t>ANSI Essential Requirements: Due process requirements for American National Standards</w:t>
      </w:r>
      <w:r>
        <w:rPr>
          <w:i/>
        </w:rPr>
        <w:t>.</w:t>
      </w:r>
      <w:r>
        <w:t xml:space="preserve">  Under normal circumstances the subject matter of a normative ballot will have at some point been subjected to a review ballot; however, there are a number of scenarios where material may need to move directly to normative ballot, such as the need to respond to government mandate or to resolve a critical issue raised by a stakeholder or noted in an existing American National Standard.</w:t>
      </w:r>
    </w:p>
    <w:p w14:paraId="46035A9E" w14:textId="77777777" w:rsidR="0075308A" w:rsidRDefault="0075308A" w:rsidP="0075308A">
      <w:pPr>
        <w:pStyle w:val="Heading2"/>
      </w:pPr>
      <w:bookmarkStart w:id="17" w:name="_Toc188321099"/>
      <w:bookmarkStart w:id="18" w:name="_Toc188321105"/>
      <w:bookmarkStart w:id="19" w:name="_Toc130375217"/>
      <w:r>
        <w:t xml:space="preserve">02.01 Electronic </w:t>
      </w:r>
      <w:bookmarkEnd w:id="17"/>
      <w:r>
        <w:t>Format</w:t>
      </w:r>
      <w:bookmarkEnd w:id="19"/>
    </w:p>
    <w:p w14:paraId="09B82682" w14:textId="77777777" w:rsidR="0075308A" w:rsidRDefault="0075308A" w:rsidP="0075308A">
      <w:pPr>
        <w:pStyle w:val="BodyTextIndent"/>
        <w:spacing w:before="120" w:after="0"/>
      </w:pPr>
      <w:r>
        <w:t>Normative ballots shall be conducted electronically and provide for:</w:t>
      </w:r>
    </w:p>
    <w:p w14:paraId="78AA0B29" w14:textId="77777777" w:rsidR="0075308A" w:rsidRDefault="0075308A" w:rsidP="004803F8">
      <w:pPr>
        <w:numPr>
          <w:ilvl w:val="0"/>
          <w:numId w:val="21"/>
        </w:numPr>
        <w:rPr>
          <w:rFonts w:cs="Arial"/>
        </w:rPr>
      </w:pPr>
      <w:r>
        <w:rPr>
          <w:rFonts w:cs="Arial"/>
        </w:rPr>
        <w:t xml:space="preserve">The means to form a </w:t>
      </w:r>
      <w:r w:rsidR="005F6205">
        <w:rPr>
          <w:rFonts w:cs="Arial"/>
        </w:rPr>
        <w:t>consensus group</w:t>
      </w:r>
      <w:r>
        <w:rPr>
          <w:rFonts w:cs="Arial"/>
        </w:rPr>
        <w:t xml:space="preserve"> and provide necessary </w:t>
      </w:r>
      <w:r w:rsidRPr="00C01B93">
        <w:rPr>
          <w:rFonts w:cs="Arial"/>
        </w:rPr>
        <w:t>notifications</w:t>
      </w:r>
      <w:r>
        <w:rPr>
          <w:rFonts w:cs="Arial"/>
        </w:rPr>
        <w:t>.</w:t>
      </w:r>
    </w:p>
    <w:p w14:paraId="2E7B1E1B" w14:textId="77777777" w:rsidR="0075308A" w:rsidRDefault="0075308A" w:rsidP="004803F8">
      <w:pPr>
        <w:numPr>
          <w:ilvl w:val="0"/>
          <w:numId w:val="21"/>
        </w:numPr>
        <w:rPr>
          <w:rFonts w:cs="Arial"/>
        </w:rPr>
      </w:pPr>
      <w:r>
        <w:rPr>
          <w:rFonts w:cs="Arial"/>
        </w:rPr>
        <w:t>The means to capture the vote and associated comments.</w:t>
      </w:r>
    </w:p>
    <w:p w14:paraId="443EAF2D" w14:textId="77777777" w:rsidR="0075308A" w:rsidRDefault="0075308A" w:rsidP="004803F8">
      <w:pPr>
        <w:numPr>
          <w:ilvl w:val="0"/>
          <w:numId w:val="21"/>
        </w:numPr>
        <w:spacing w:after="120"/>
        <w:rPr>
          <w:rFonts w:cs="Arial"/>
        </w:rPr>
      </w:pPr>
      <w:r>
        <w:rPr>
          <w:rFonts w:cs="Arial"/>
        </w:rPr>
        <w:t>The means to capture disposition of</w:t>
      </w:r>
      <w:r w:rsidRPr="00C01B93">
        <w:rPr>
          <w:rFonts w:cs="Arial"/>
        </w:rPr>
        <w:t xml:space="preserve"> negative comments</w:t>
      </w:r>
      <w:r>
        <w:rPr>
          <w:rFonts w:cs="Arial"/>
        </w:rPr>
        <w:t>.</w:t>
      </w:r>
    </w:p>
    <w:p w14:paraId="33D3221F" w14:textId="54DDC47C" w:rsidR="004803F8" w:rsidRPr="004803F8" w:rsidRDefault="004803F8" w:rsidP="00420A4C">
      <w:pPr>
        <w:pStyle w:val="Heading3"/>
      </w:pPr>
      <w:bookmarkStart w:id="20" w:name="_Toc525666777"/>
      <w:bookmarkStart w:id="21" w:name="_Toc130375218"/>
      <w:bookmarkEnd w:id="18"/>
      <w:r w:rsidRPr="004803F8">
        <w:t>02.01.01 Constructing Normative Ballot Names</w:t>
      </w:r>
      <w:bookmarkEnd w:id="20"/>
      <w:bookmarkEnd w:id="21"/>
    </w:p>
    <w:p w14:paraId="770BD8CA" w14:textId="0D2F0A14" w:rsidR="004803F8" w:rsidRPr="004803F8" w:rsidRDefault="004803F8" w:rsidP="004803F8">
      <w:pPr>
        <w:spacing w:after="120"/>
        <w:ind w:left="360"/>
        <w:rPr>
          <w:rFonts w:cs="Arial"/>
          <w:spacing w:val="-3"/>
        </w:rPr>
      </w:pPr>
      <w:r w:rsidRPr="004803F8">
        <w:rPr>
          <w:rFonts w:cs="Arial"/>
          <w:spacing w:val="-3"/>
        </w:rPr>
        <w:t xml:space="preserve">The </w:t>
      </w:r>
      <w:r w:rsidR="002158CE">
        <w:rPr>
          <w:rFonts w:cs="Arial"/>
          <w:spacing w:val="-3"/>
        </w:rPr>
        <w:t xml:space="preserve">ballot </w:t>
      </w:r>
      <w:r w:rsidRPr="004803F8">
        <w:rPr>
          <w:rFonts w:cs="Arial"/>
          <w:spacing w:val="-3"/>
        </w:rPr>
        <w:t xml:space="preserve">naming construct is described below using a notation of {required} or [optional] with literals expressed in </w:t>
      </w:r>
      <w:r w:rsidRPr="004803F8">
        <w:rPr>
          <w:rFonts w:cs="Arial"/>
          <w:b/>
          <w:i/>
          <w:spacing w:val="-3"/>
        </w:rPr>
        <w:t>bold</w:t>
      </w:r>
      <w:r w:rsidRPr="004803F8">
        <w:rPr>
          <w:rFonts w:cs="Arial"/>
          <w:b/>
          <w:spacing w:val="-3"/>
        </w:rPr>
        <w:t xml:space="preserve"> </w:t>
      </w:r>
      <w:r w:rsidRPr="004803F8">
        <w:rPr>
          <w:rFonts w:cs="Arial"/>
          <w:b/>
          <w:i/>
          <w:spacing w:val="-3"/>
        </w:rPr>
        <w:t>italics</w:t>
      </w:r>
      <w:r w:rsidRPr="004803F8">
        <w:rPr>
          <w:rFonts w:cs="Arial"/>
          <w:spacing w:val="-3"/>
        </w:rPr>
        <w:t xml:space="preserve">.  </w:t>
      </w:r>
    </w:p>
    <w:tbl>
      <w:tblPr>
        <w:tblW w:w="0" w:type="auto"/>
        <w:tblInd w:w="360" w:type="dxa"/>
        <w:tblLook w:val="04A0" w:firstRow="1" w:lastRow="0" w:firstColumn="1" w:lastColumn="0" w:noHBand="0" w:noVBand="1"/>
      </w:tblPr>
      <w:tblGrid>
        <w:gridCol w:w="4255"/>
        <w:gridCol w:w="4241"/>
      </w:tblGrid>
      <w:tr w:rsidR="004803F8" w:rsidRPr="004803F8" w14:paraId="3DDF70A2" w14:textId="77777777" w:rsidTr="00194DB2">
        <w:tc>
          <w:tcPr>
            <w:tcW w:w="4255" w:type="dxa"/>
            <w:shd w:val="clear" w:color="auto" w:fill="auto"/>
          </w:tcPr>
          <w:p w14:paraId="1C88AB01" w14:textId="77777777" w:rsidR="004803F8" w:rsidRPr="004803F8" w:rsidRDefault="004803F8" w:rsidP="004803F8">
            <w:pPr>
              <w:spacing w:after="120"/>
              <w:rPr>
                <w:rFonts w:cs="Arial"/>
                <w:spacing w:val="-3"/>
              </w:rPr>
            </w:pPr>
            <w:r w:rsidRPr="004803F8">
              <w:rPr>
                <w:rFonts w:cs="Arial"/>
                <w:spacing w:val="-3"/>
              </w:rPr>
              <w:t>STRUCTURE</w:t>
            </w:r>
          </w:p>
        </w:tc>
        <w:tc>
          <w:tcPr>
            <w:tcW w:w="4241" w:type="dxa"/>
            <w:shd w:val="clear" w:color="auto" w:fill="auto"/>
          </w:tcPr>
          <w:p w14:paraId="42151550" w14:textId="77777777" w:rsidR="004803F8" w:rsidRPr="004803F8" w:rsidRDefault="004803F8" w:rsidP="004803F8">
            <w:pPr>
              <w:spacing w:after="120"/>
              <w:rPr>
                <w:rFonts w:cs="Arial"/>
                <w:spacing w:val="-3"/>
              </w:rPr>
            </w:pPr>
            <w:r w:rsidRPr="004803F8">
              <w:rPr>
                <w:rFonts w:cs="Arial"/>
                <w:spacing w:val="-3"/>
              </w:rPr>
              <w:t>Comments</w:t>
            </w:r>
          </w:p>
        </w:tc>
      </w:tr>
      <w:tr w:rsidR="002158CE" w:rsidRPr="002158CE" w14:paraId="4D690CDD" w14:textId="77777777" w:rsidTr="00194DB2">
        <w:tc>
          <w:tcPr>
            <w:tcW w:w="4255" w:type="dxa"/>
            <w:shd w:val="clear" w:color="auto" w:fill="auto"/>
          </w:tcPr>
          <w:p w14:paraId="77CDA94A" w14:textId="0CF92558" w:rsidR="002158CE" w:rsidRPr="00962BF6" w:rsidRDefault="002158CE" w:rsidP="004803F8">
            <w:pPr>
              <w:spacing w:after="120"/>
              <w:rPr>
                <w:rFonts w:cs="Arial"/>
                <w:bCs/>
                <w:iCs/>
                <w:spacing w:val="-3"/>
              </w:rPr>
            </w:pPr>
            <w:r>
              <w:rPr>
                <w:rFonts w:cs="Arial"/>
                <w:bCs/>
                <w:iCs/>
                <w:spacing w:val="-3"/>
              </w:rPr>
              <w:t>{Ballot Cycle</w:t>
            </w:r>
          </w:p>
          <w:p w14:paraId="10FB2211" w14:textId="487A915D" w:rsidR="002158CE" w:rsidRPr="00962BF6" w:rsidRDefault="002158CE" w:rsidP="004803F8">
            <w:pPr>
              <w:spacing w:after="120"/>
              <w:rPr>
                <w:rFonts w:cs="Arial"/>
                <w:bCs/>
                <w:iCs/>
                <w:spacing w:val="-3"/>
              </w:rPr>
            </w:pPr>
            <w:r>
              <w:rPr>
                <w:rFonts w:cs="Arial"/>
                <w:bCs/>
                <w:iCs/>
                <w:spacing w:val="-3"/>
              </w:rPr>
              <w:t>{Specification Name}</w:t>
            </w:r>
          </w:p>
          <w:p w14:paraId="4A27F562" w14:textId="0FD98F3C" w:rsidR="002158CE" w:rsidRPr="00962BF6" w:rsidRDefault="002158CE" w:rsidP="004803F8">
            <w:pPr>
              <w:spacing w:after="120"/>
              <w:rPr>
                <w:rFonts w:cs="Arial"/>
                <w:bCs/>
                <w:iCs/>
                <w:spacing w:val="-3"/>
              </w:rPr>
            </w:pPr>
            <w:r>
              <w:rPr>
                <w:rFonts w:cs="Arial"/>
                <w:bCs/>
                <w:iCs/>
                <w:spacing w:val="-3"/>
              </w:rPr>
              <w:t>[ - Qualifier]</w:t>
            </w:r>
          </w:p>
          <w:p w14:paraId="71A6EE3E" w14:textId="4FAA6535" w:rsidR="002158CE" w:rsidRPr="00962BF6" w:rsidRDefault="002158CE" w:rsidP="004803F8">
            <w:pPr>
              <w:spacing w:after="120"/>
              <w:rPr>
                <w:rFonts w:cs="Arial"/>
                <w:bCs/>
                <w:iCs/>
                <w:spacing w:val="-3"/>
              </w:rPr>
            </w:pPr>
            <w:r>
              <w:rPr>
                <w:rFonts w:cs="Arial"/>
                <w:bCs/>
                <w:iCs/>
                <w:spacing w:val="-3"/>
              </w:rPr>
              <w:t>[</w:t>
            </w:r>
            <w:r w:rsidRPr="00962BF6">
              <w:rPr>
                <w:rFonts w:cs="Arial"/>
                <w:b/>
                <w:i/>
                <w:spacing w:val="-3"/>
              </w:rPr>
              <w:t>Reaffirmation</w:t>
            </w:r>
            <w:r w:rsidR="00555726">
              <w:rPr>
                <w:rFonts w:cs="Arial"/>
                <w:bCs/>
                <w:iCs/>
                <w:spacing w:val="-3"/>
              </w:rPr>
              <w:t xml:space="preserve">] </w:t>
            </w:r>
            <w:r w:rsidR="00555726" w:rsidRPr="00962BF6">
              <w:rPr>
                <w:rFonts w:cs="Arial"/>
                <w:b/>
                <w:i/>
                <w:spacing w:val="-3"/>
              </w:rPr>
              <w:t>Normative Ballot</w:t>
            </w:r>
            <w:r w:rsidR="00555726">
              <w:rPr>
                <w:rFonts w:cs="Arial"/>
                <w:bCs/>
                <w:iCs/>
                <w:spacing w:val="-3"/>
              </w:rPr>
              <w:t xml:space="preserve"> </w:t>
            </w:r>
          </w:p>
        </w:tc>
        <w:tc>
          <w:tcPr>
            <w:tcW w:w="4241" w:type="dxa"/>
            <w:shd w:val="clear" w:color="auto" w:fill="auto"/>
          </w:tcPr>
          <w:p w14:paraId="2C0EC35A" w14:textId="77777777" w:rsidR="002158CE" w:rsidRPr="002158CE" w:rsidRDefault="002158CE" w:rsidP="004803F8">
            <w:pPr>
              <w:spacing w:after="120"/>
              <w:rPr>
                <w:rFonts w:cs="Arial"/>
                <w:bCs/>
                <w:iCs/>
                <w:spacing w:val="-3"/>
                <w:sz w:val="16"/>
                <w:szCs w:val="16"/>
              </w:rPr>
            </w:pPr>
          </w:p>
        </w:tc>
      </w:tr>
    </w:tbl>
    <w:p w14:paraId="394D1722" w14:textId="094F6C1C" w:rsidR="004803F8" w:rsidRPr="004803F8" w:rsidRDefault="004803F8" w:rsidP="00420A4C">
      <w:pPr>
        <w:pStyle w:val="Heading4"/>
        <w:rPr>
          <w:lang w:val="en"/>
        </w:rPr>
      </w:pPr>
      <w:bookmarkStart w:id="22" w:name="_Toc525666778"/>
      <w:bookmarkStart w:id="23" w:name="_Toc130375219"/>
      <w:r w:rsidRPr="004803F8">
        <w:rPr>
          <w:lang w:val="en"/>
        </w:rPr>
        <w:t xml:space="preserve">02.01.01.01 </w:t>
      </w:r>
      <w:bookmarkEnd w:id="22"/>
      <w:r w:rsidR="00555726">
        <w:rPr>
          <w:lang w:val="en"/>
        </w:rPr>
        <w:t>Ballot Cycle</w:t>
      </w:r>
      <w:bookmarkEnd w:id="23"/>
    </w:p>
    <w:p w14:paraId="79986799" w14:textId="665363BC" w:rsidR="00555726" w:rsidRPr="00962BF6" w:rsidRDefault="00555726" w:rsidP="00555726">
      <w:pPr>
        <w:ind w:left="360"/>
        <w:rPr>
          <w:rFonts w:cs="Arial"/>
          <w:szCs w:val="20"/>
        </w:rPr>
      </w:pPr>
      <w:r w:rsidRPr="00962BF6">
        <w:rPr>
          <w:rFonts w:cstheme="majorBidi"/>
          <w:szCs w:val="20"/>
        </w:rPr>
        <w:t>The “closing month” of the ballot cycle that includes this ballot, expressed as YYYY-mmm.  Note that the ballot cycle date remains the same for those ballots that have alternate opening dates within the same ballot cycle.</w:t>
      </w:r>
    </w:p>
    <w:p w14:paraId="1C4C7C9E" w14:textId="2D99D4FC" w:rsidR="004803F8" w:rsidRPr="004803F8" w:rsidRDefault="004803F8" w:rsidP="00420A4C">
      <w:pPr>
        <w:pStyle w:val="Heading4"/>
      </w:pPr>
      <w:bookmarkStart w:id="24" w:name="_Toc525666779"/>
      <w:bookmarkStart w:id="25" w:name="_Toc130375220"/>
      <w:r w:rsidRPr="004803F8">
        <w:t xml:space="preserve">02.01.01.02 </w:t>
      </w:r>
      <w:r w:rsidR="00555726">
        <w:t>Specification</w:t>
      </w:r>
      <w:r w:rsidRPr="004803F8">
        <w:t xml:space="preserve"> Name</w:t>
      </w:r>
      <w:bookmarkEnd w:id="24"/>
      <w:bookmarkEnd w:id="25"/>
    </w:p>
    <w:p w14:paraId="3D558D3E" w14:textId="59621929" w:rsidR="004803F8" w:rsidRPr="00962BF6" w:rsidRDefault="00555726" w:rsidP="004803F8">
      <w:pPr>
        <w:ind w:left="360"/>
        <w:rPr>
          <w:rFonts w:cs="Arial"/>
          <w:spacing w:val="-3"/>
        </w:rPr>
      </w:pPr>
      <w:r w:rsidRPr="00962BF6">
        <w:rPr>
          <w:rFonts w:cstheme="majorBidi"/>
          <w:szCs w:val="20"/>
        </w:rPr>
        <w:t>The name of the protocol specification resulting from the Review Ballot prior to submission to a Normative Ballot.</w:t>
      </w:r>
      <w:r w:rsidRPr="00962BF6">
        <w:rPr>
          <w:rFonts w:cstheme="majorBidi"/>
          <w:szCs w:val="20"/>
        </w:rPr>
        <w:t xml:space="preserve"> </w:t>
      </w:r>
    </w:p>
    <w:p w14:paraId="1618672E" w14:textId="236C202C" w:rsidR="004803F8" w:rsidRPr="004803F8" w:rsidRDefault="004803F8" w:rsidP="00420A4C">
      <w:pPr>
        <w:pStyle w:val="Heading4"/>
        <w:rPr>
          <w:lang w:val="en"/>
        </w:rPr>
      </w:pPr>
      <w:bookmarkStart w:id="26" w:name="_Toc525666780"/>
      <w:bookmarkStart w:id="27" w:name="_Toc130375221"/>
      <w:r w:rsidRPr="004803F8">
        <w:rPr>
          <w:lang w:val="en"/>
        </w:rPr>
        <w:t xml:space="preserve">02.01.01.03 </w:t>
      </w:r>
      <w:bookmarkEnd w:id="26"/>
      <w:r w:rsidR="00555726">
        <w:rPr>
          <w:lang w:val="en"/>
        </w:rPr>
        <w:t>Qualifier</w:t>
      </w:r>
      <w:bookmarkEnd w:id="27"/>
    </w:p>
    <w:p w14:paraId="413B1984" w14:textId="2E247FEF" w:rsidR="004803F8" w:rsidRPr="00962BF6" w:rsidRDefault="00555726" w:rsidP="004803F8">
      <w:pPr>
        <w:ind w:left="360"/>
        <w:rPr>
          <w:rFonts w:cs="Arial"/>
          <w:spacing w:val="-3"/>
        </w:rPr>
      </w:pPr>
      <w:r w:rsidRPr="00962BF6">
        <w:rPr>
          <w:rFonts w:cstheme="majorBidi"/>
          <w:szCs w:val="20"/>
        </w:rPr>
        <w:t>A Qualifier shall be used when the Specification Name does not clearly identify the ballot content as a subset of the base protocol specification.  The Qualifier should be a few words identifying the ballot content as a subset of the target publication; such as Vocabulary only or Terminology only.  Note that the published protocol specification will only include the Specification Name without any qualifier.  Information about the approval status of the limited subset will be conveyed in metadata of the resulting published protocol specification.</w:t>
      </w:r>
    </w:p>
    <w:p w14:paraId="6E3727F6" w14:textId="3AB91C31" w:rsidR="004803F8" w:rsidRPr="004803F8" w:rsidRDefault="004803F8" w:rsidP="00420A4C">
      <w:pPr>
        <w:pStyle w:val="Heading4"/>
      </w:pPr>
      <w:bookmarkStart w:id="28" w:name="_Toc525666782"/>
      <w:bookmarkStart w:id="29" w:name="_Toc130375222"/>
      <w:r w:rsidRPr="004803F8">
        <w:t>02.01.01.</w:t>
      </w:r>
      <w:r w:rsidR="00555726" w:rsidRPr="004803F8">
        <w:t>0</w:t>
      </w:r>
      <w:r w:rsidR="00555726">
        <w:t>4</w:t>
      </w:r>
      <w:r w:rsidR="00555726" w:rsidRPr="004803F8">
        <w:t xml:space="preserve"> </w:t>
      </w:r>
      <w:r w:rsidRPr="004803F8">
        <w:t>Examples</w:t>
      </w:r>
      <w:bookmarkEnd w:id="28"/>
      <w:bookmarkEnd w:id="29"/>
    </w:p>
    <w:p w14:paraId="5504ECD8" w14:textId="166020C6" w:rsidR="004803F8" w:rsidRPr="00962BF6" w:rsidRDefault="00555726" w:rsidP="004803F8">
      <w:pPr>
        <w:spacing w:after="120"/>
        <w:ind w:left="360"/>
        <w:rPr>
          <w:rFonts w:cs="Arial"/>
          <w:spacing w:val="-3"/>
        </w:rPr>
      </w:pPr>
      <w:r w:rsidRPr="00962BF6">
        <w:rPr>
          <w:rFonts w:cs="Arial"/>
          <w:spacing w:val="-3"/>
        </w:rPr>
        <w:t xml:space="preserve">Go to </w:t>
      </w:r>
      <w:hyperlink r:id="rId17" w:history="1">
        <w:r w:rsidRPr="00AD0D81">
          <w:rPr>
            <w:rFonts w:cs="Arial"/>
            <w:color w:val="2F5496" w:themeColor="accent1" w:themeShade="BF"/>
            <w:spacing w:val="-3"/>
            <w:u w:val="single"/>
          </w:rPr>
          <w:t>Naming Convention examples</w:t>
        </w:r>
      </w:hyperlink>
      <w:r w:rsidRPr="00962BF6">
        <w:rPr>
          <w:rFonts w:cs="Arial"/>
          <w:spacing w:val="-3"/>
        </w:rPr>
        <w:t>.</w:t>
      </w:r>
    </w:p>
    <w:p w14:paraId="0C934D30" w14:textId="11E6F897" w:rsidR="004803F8" w:rsidRPr="004803F8" w:rsidRDefault="004803F8" w:rsidP="00420A4C">
      <w:pPr>
        <w:pStyle w:val="Heading4"/>
      </w:pPr>
      <w:bookmarkStart w:id="30" w:name="_Toc525666783"/>
      <w:bookmarkStart w:id="31" w:name="_Toc130375223"/>
      <w:r w:rsidRPr="004803F8">
        <w:lastRenderedPageBreak/>
        <w:t>02.01.01.</w:t>
      </w:r>
      <w:r w:rsidR="00555726" w:rsidRPr="004803F8">
        <w:t>0</w:t>
      </w:r>
      <w:r w:rsidR="00555726">
        <w:t>5</w:t>
      </w:r>
      <w:r w:rsidR="00555726" w:rsidRPr="004803F8">
        <w:t xml:space="preserve"> </w:t>
      </w:r>
      <w:r w:rsidRPr="004803F8">
        <w:t>Approving Normative Ballot Names</w:t>
      </w:r>
      <w:bookmarkEnd w:id="30"/>
      <w:bookmarkEnd w:id="31"/>
    </w:p>
    <w:p w14:paraId="0A04DDB1" w14:textId="706C6444" w:rsidR="004803F8" w:rsidRPr="004803F8" w:rsidRDefault="004803F8" w:rsidP="004803F8">
      <w:pPr>
        <w:spacing w:after="120"/>
        <w:ind w:left="360"/>
        <w:rPr>
          <w:rFonts w:cs="Arial"/>
          <w:spacing w:val="-3"/>
        </w:rPr>
      </w:pPr>
      <w:r w:rsidRPr="004803F8">
        <w:rPr>
          <w:rFonts w:cs="Arial"/>
          <w:spacing w:val="-3"/>
        </w:rPr>
        <w:t>Normative ballot names shall be approved by the TSC during the Notice of Intent to Ballot (</w:t>
      </w:r>
      <w:hyperlink r:id="rId18" w:history="1">
        <w:r w:rsidRPr="004803F8">
          <w:rPr>
            <w:rFonts w:cs="Arial"/>
            <w:color w:val="0000FF"/>
            <w:spacing w:val="-3"/>
            <w:u w:val="single"/>
          </w:rPr>
          <w:t>NIB</w:t>
        </w:r>
      </w:hyperlink>
      <w:r w:rsidRPr="004803F8">
        <w:rPr>
          <w:rFonts w:cs="Arial"/>
          <w:spacing w:val="-3"/>
        </w:rPr>
        <w:t xml:space="preserve">) process.  </w:t>
      </w:r>
    </w:p>
    <w:p w14:paraId="77B98C11" w14:textId="77777777" w:rsidR="00FB4347" w:rsidRDefault="000078E7" w:rsidP="00FB4347">
      <w:pPr>
        <w:pStyle w:val="Heading2"/>
      </w:pPr>
      <w:bookmarkStart w:id="32" w:name="_Toc130375224"/>
      <w:r>
        <w:t>0</w:t>
      </w:r>
      <w:r w:rsidR="0075308A">
        <w:t>2</w:t>
      </w:r>
      <w:r w:rsidR="00FB4347">
        <w:t>.0</w:t>
      </w:r>
      <w:r w:rsidR="0075308A">
        <w:t>2</w:t>
      </w:r>
      <w:r w:rsidR="00FB4347">
        <w:t xml:space="preserve"> Ballot Content</w:t>
      </w:r>
      <w:bookmarkEnd w:id="15"/>
      <w:bookmarkEnd w:id="32"/>
    </w:p>
    <w:p w14:paraId="243F4DEE" w14:textId="77777777" w:rsidR="00AE0835" w:rsidRDefault="00AE0835" w:rsidP="00AE0835">
      <w:pPr>
        <w:pStyle w:val="Heading3"/>
      </w:pPr>
      <w:bookmarkStart w:id="33" w:name="_Toc102706209"/>
      <w:bookmarkStart w:id="34" w:name="_Toc102706416"/>
      <w:bookmarkStart w:id="35" w:name="_Toc102707039"/>
      <w:bookmarkStart w:id="36" w:name="_Toc102964935"/>
      <w:bookmarkStart w:id="37" w:name="_Toc153818752"/>
      <w:bookmarkStart w:id="38" w:name="_Toc188321114"/>
      <w:bookmarkStart w:id="39" w:name="_Toc188321101"/>
      <w:bookmarkStart w:id="40" w:name="_Toc188321145"/>
      <w:bookmarkStart w:id="41" w:name="_Toc130375225"/>
      <w:r>
        <w:t>02.02.01 Consideration of Recommended Actions</w:t>
      </w:r>
      <w:bookmarkEnd w:id="33"/>
      <w:bookmarkEnd w:id="34"/>
      <w:bookmarkEnd w:id="35"/>
      <w:bookmarkEnd w:id="36"/>
      <w:bookmarkEnd w:id="37"/>
      <w:bookmarkEnd w:id="38"/>
      <w:bookmarkEnd w:id="41"/>
      <w:r>
        <w:t xml:space="preserve"> </w:t>
      </w:r>
    </w:p>
    <w:p w14:paraId="2B9D70B7" w14:textId="77777777" w:rsidR="00AE0835" w:rsidRDefault="00AE0835" w:rsidP="00AE0835">
      <w:pPr>
        <w:pStyle w:val="BodyTextIndent"/>
      </w:pPr>
      <w:r>
        <w:t>Prompt consideration shall be given to proposals made for developing new or revising existing HL7 ANS. The TSC shall approve recommendations for all actions pertaining to approval or adoption of HL7 ANS, or any portion thereof, prior to submission for ballot.</w:t>
      </w:r>
    </w:p>
    <w:p w14:paraId="51F9DA5F" w14:textId="77777777" w:rsidR="00FB4347" w:rsidRDefault="000078E7" w:rsidP="00FB4347">
      <w:pPr>
        <w:pStyle w:val="Heading3"/>
      </w:pPr>
      <w:bookmarkStart w:id="42" w:name="_Toc130375226"/>
      <w:bookmarkEnd w:id="39"/>
      <w:r>
        <w:t>0</w:t>
      </w:r>
      <w:r w:rsidR="0075308A">
        <w:t>2</w:t>
      </w:r>
      <w:r w:rsidR="00FB4347">
        <w:t>.0</w:t>
      </w:r>
      <w:r w:rsidR="0075308A">
        <w:t>2</w:t>
      </w:r>
      <w:r w:rsidR="00FB4347">
        <w:t>.0</w:t>
      </w:r>
      <w:r w:rsidR="00AE0835">
        <w:t>2</w:t>
      </w:r>
      <w:r w:rsidR="00FB4347">
        <w:t xml:space="preserve"> Proposed Normative Content</w:t>
      </w:r>
      <w:bookmarkEnd w:id="42"/>
    </w:p>
    <w:p w14:paraId="793B49B2" w14:textId="77777777" w:rsidR="00FB4347" w:rsidRPr="001633F7" w:rsidRDefault="00FB4347" w:rsidP="00FB4347">
      <w:pPr>
        <w:pStyle w:val="BodyTextIndent"/>
      </w:pPr>
      <w:r>
        <w:t xml:space="preserve">A </w:t>
      </w:r>
      <w:r w:rsidR="008C70A4">
        <w:t>Work Group</w:t>
      </w:r>
      <w:r>
        <w:t xml:space="preserve"> may, with the concurrence of the TSC, submit proposed normative content to a normative ballot.</w:t>
      </w:r>
    </w:p>
    <w:p w14:paraId="72873409" w14:textId="77777777" w:rsidR="00FB4347" w:rsidRDefault="000078E7" w:rsidP="00FB4347">
      <w:pPr>
        <w:pStyle w:val="Heading3"/>
      </w:pPr>
      <w:bookmarkStart w:id="43" w:name="_Toc130375227"/>
      <w:r>
        <w:t>0</w:t>
      </w:r>
      <w:r w:rsidR="0075308A">
        <w:t>2</w:t>
      </w:r>
      <w:r w:rsidR="00FB4347">
        <w:t>.0</w:t>
      </w:r>
      <w:r w:rsidR="0075308A">
        <w:t>2</w:t>
      </w:r>
      <w:r w:rsidR="00FB4347">
        <w:t>.0</w:t>
      </w:r>
      <w:r w:rsidR="00AE0835">
        <w:t>3</w:t>
      </w:r>
      <w:r w:rsidR="00FB4347">
        <w:t xml:space="preserve"> Moving an Informative Document to Normative Ballot</w:t>
      </w:r>
      <w:bookmarkEnd w:id="40"/>
      <w:bookmarkEnd w:id="43"/>
    </w:p>
    <w:p w14:paraId="4F643432" w14:textId="77777777" w:rsidR="001675F4" w:rsidRDefault="00FB4347" w:rsidP="00FB4347">
      <w:pPr>
        <w:pStyle w:val="BodyTextIndent"/>
      </w:pPr>
      <w:r>
        <w:t xml:space="preserve">An Informative Document, representing the consensus of the issuing </w:t>
      </w:r>
      <w:r w:rsidR="008C70A4">
        <w:t>Work Group</w:t>
      </w:r>
      <w:r>
        <w:t xml:space="preserve"> on a given subject area, may be submitted for normative ballot by the issuing </w:t>
      </w:r>
      <w:r w:rsidR="008C70A4">
        <w:t>Work Group</w:t>
      </w:r>
      <w:r>
        <w:t xml:space="preserve"> co-chairs with the concurrence of the TSC.  </w:t>
      </w:r>
    </w:p>
    <w:p w14:paraId="23B4FC4B" w14:textId="77777777" w:rsidR="001675F4" w:rsidRDefault="00FB4347" w:rsidP="001675F4">
      <w:pPr>
        <w:pStyle w:val="BodyTextIndent"/>
        <w:spacing w:after="0"/>
      </w:pPr>
      <w:r>
        <w:t xml:space="preserve">The </w:t>
      </w:r>
      <w:r w:rsidR="008C70A4">
        <w:t>Work Group</w:t>
      </w:r>
      <w:r>
        <w:t xml:space="preserve"> co-chairs shall present the TSC with the following documentation: </w:t>
      </w:r>
    </w:p>
    <w:p w14:paraId="2F3B4D5E" w14:textId="1FA88E7D" w:rsidR="001675F4" w:rsidRDefault="00FB4347" w:rsidP="001675F4">
      <w:pPr>
        <w:pStyle w:val="BodyTextIndent"/>
        <w:numPr>
          <w:ilvl w:val="0"/>
          <w:numId w:val="23"/>
        </w:numPr>
        <w:spacing w:after="0"/>
      </w:pPr>
      <w:r>
        <w:t xml:space="preserve">the publication date of the </w:t>
      </w:r>
      <w:r w:rsidR="005F6205">
        <w:t xml:space="preserve">informative </w:t>
      </w:r>
      <w:r>
        <w:t xml:space="preserve">document; </w:t>
      </w:r>
    </w:p>
    <w:p w14:paraId="4109A42C" w14:textId="2C28D6FD" w:rsidR="001675F4" w:rsidRDefault="00FB4347" w:rsidP="001675F4">
      <w:pPr>
        <w:pStyle w:val="BodyTextIndent"/>
        <w:numPr>
          <w:ilvl w:val="0"/>
          <w:numId w:val="23"/>
        </w:numPr>
        <w:spacing w:after="0"/>
      </w:pPr>
      <w:r>
        <w:t xml:space="preserve">a log of any post publication comments and subsequent resolution, if such occurred; and </w:t>
      </w:r>
    </w:p>
    <w:p w14:paraId="14636F16" w14:textId="306AF69A" w:rsidR="001675F4" w:rsidRDefault="00FB4347" w:rsidP="001675F4">
      <w:pPr>
        <w:pStyle w:val="BodyTextIndent"/>
        <w:numPr>
          <w:ilvl w:val="0"/>
          <w:numId w:val="23"/>
        </w:numPr>
      </w:pPr>
      <w:r>
        <w:t xml:space="preserve">the rationale for moving the contents to normative ballot.  </w:t>
      </w:r>
    </w:p>
    <w:p w14:paraId="47E43F92" w14:textId="52334824" w:rsidR="00FB4347" w:rsidRDefault="00FB4347" w:rsidP="00FB4347">
      <w:pPr>
        <w:pStyle w:val="BodyTextIndent"/>
      </w:pPr>
      <w:r>
        <w:t xml:space="preserve">Subsequent to the successful completion of a normative ballot, the </w:t>
      </w:r>
      <w:r w:rsidR="008C70A4">
        <w:t>Work Group</w:t>
      </w:r>
      <w:r>
        <w:t xml:space="preserve"> co-chairs shall issue a statement through HL7 Headquarters withdrawing the Informative Document with reference to the corresponding</w:t>
      </w:r>
      <w:r w:rsidR="000078E7">
        <w:t xml:space="preserve"> </w:t>
      </w:r>
      <w:r w:rsidR="00593F10">
        <w:t>normative HL7 Protocol Specification</w:t>
      </w:r>
      <w:r>
        <w:t xml:space="preserve">.  </w:t>
      </w:r>
    </w:p>
    <w:p w14:paraId="1A679916" w14:textId="77777777" w:rsidR="00FB4347" w:rsidRDefault="000078E7" w:rsidP="00FB4347">
      <w:pPr>
        <w:pStyle w:val="Heading3"/>
      </w:pPr>
      <w:bookmarkStart w:id="44" w:name="_Toc188321146"/>
      <w:bookmarkStart w:id="45" w:name="_Toc130375228"/>
      <w:r>
        <w:t>0</w:t>
      </w:r>
      <w:r w:rsidR="0075308A">
        <w:t>2</w:t>
      </w:r>
      <w:r w:rsidR="00FB4347">
        <w:t>.0</w:t>
      </w:r>
      <w:r w:rsidR="0075308A">
        <w:t>2</w:t>
      </w:r>
      <w:r w:rsidR="00FB4347">
        <w:t>.0</w:t>
      </w:r>
      <w:r w:rsidR="00AE0835">
        <w:t>4</w:t>
      </w:r>
      <w:r w:rsidR="00FB4347">
        <w:t xml:space="preserve"> Moving a </w:t>
      </w:r>
      <w:r w:rsidR="00993E84">
        <w:t>Standard</w:t>
      </w:r>
      <w:r w:rsidR="00352860">
        <w:t xml:space="preserve"> for Trial Use (STU)</w:t>
      </w:r>
      <w:r w:rsidR="00FB4347">
        <w:t xml:space="preserve"> to Normative Ballot</w:t>
      </w:r>
      <w:bookmarkEnd w:id="44"/>
      <w:bookmarkEnd w:id="45"/>
    </w:p>
    <w:p w14:paraId="13689AB1" w14:textId="77777777" w:rsidR="00FB4347" w:rsidRPr="001633F7" w:rsidRDefault="00FB4347" w:rsidP="00FB4347">
      <w:pPr>
        <w:pStyle w:val="BodyTextIndent"/>
      </w:pPr>
      <w:r>
        <w:t xml:space="preserve">Following the close of the trial use period and the application of revisions resulting from comments received and practical experience gained during the trial use period, if any, the subject matter of </w:t>
      </w:r>
      <w:r w:rsidR="00352860">
        <w:t>an STU</w:t>
      </w:r>
      <w:r>
        <w:t xml:space="preserve"> appropriately formatted and named as a normative document may, with the concurrence of the TSC, be submitted to a normative ballot.</w:t>
      </w:r>
    </w:p>
    <w:p w14:paraId="2F032688" w14:textId="77777777" w:rsidR="00FB4347" w:rsidRDefault="000078E7" w:rsidP="00FB4347">
      <w:pPr>
        <w:pStyle w:val="Heading3"/>
      </w:pPr>
      <w:bookmarkStart w:id="46" w:name="_Toc188321147"/>
      <w:bookmarkStart w:id="47" w:name="_Toc130375229"/>
      <w:r>
        <w:t>0</w:t>
      </w:r>
      <w:r w:rsidR="0075308A">
        <w:t>2</w:t>
      </w:r>
      <w:r w:rsidR="00FB4347">
        <w:t>.0</w:t>
      </w:r>
      <w:r w:rsidR="0075308A">
        <w:t>2</w:t>
      </w:r>
      <w:r w:rsidR="00FB4347">
        <w:t>.0</w:t>
      </w:r>
      <w:r w:rsidR="00AE0835">
        <w:t>5</w:t>
      </w:r>
      <w:r w:rsidR="00FB4347">
        <w:t xml:space="preserve"> Normative Ballot Resulting from External Requirements</w:t>
      </w:r>
      <w:bookmarkEnd w:id="46"/>
      <w:bookmarkEnd w:id="47"/>
    </w:p>
    <w:p w14:paraId="26EA0C05" w14:textId="77777777" w:rsidR="00FB4347" w:rsidRDefault="00FB4347" w:rsidP="00FB4347">
      <w:pPr>
        <w:pStyle w:val="BodyTextIndent"/>
      </w:pPr>
      <w:r>
        <w:t xml:space="preserve">In order to provide timely compliance with regulatory or other governmental mandates and/or a timely response to industry or market demand, a </w:t>
      </w:r>
      <w:r w:rsidR="008C70A4">
        <w:t>Work Group</w:t>
      </w:r>
      <w:r>
        <w:t xml:space="preserve"> may, with the concurrence of the TSC, issue a normative ballot without first conducting a review ballot</w:t>
      </w:r>
      <w:r w:rsidR="006538BE">
        <w:t xml:space="preserve">.  Although the content may represent a new </w:t>
      </w:r>
      <w:r w:rsidR="00846607">
        <w:t xml:space="preserve">HL7 </w:t>
      </w:r>
      <w:r w:rsidR="004722EF">
        <w:t>American National Standard (ANS)</w:t>
      </w:r>
      <w:r w:rsidR="006538BE">
        <w:t>, generally</w:t>
      </w:r>
      <w:r>
        <w:t xml:space="preserve"> the content of the normative ballot </w:t>
      </w:r>
      <w:r w:rsidR="006538BE">
        <w:t xml:space="preserve">resulting from an external requirement will be </w:t>
      </w:r>
      <w:r>
        <w:t xml:space="preserve">restricted to those changes and/or additions to </w:t>
      </w:r>
      <w:r w:rsidR="006538BE">
        <w:t xml:space="preserve">an existing </w:t>
      </w:r>
      <w:r w:rsidR="00846607">
        <w:t xml:space="preserve">HL7 </w:t>
      </w:r>
      <w:r w:rsidR="004722EF">
        <w:t>ANS</w:t>
      </w:r>
      <w:r w:rsidR="0042782B">
        <w:t xml:space="preserve"> </w:t>
      </w:r>
      <w:r>
        <w:t xml:space="preserve">necessary to address the specific requirement.  </w:t>
      </w:r>
    </w:p>
    <w:p w14:paraId="034D878E" w14:textId="77777777" w:rsidR="000D0654" w:rsidRDefault="000D0654" w:rsidP="000D0654">
      <w:pPr>
        <w:pStyle w:val="Heading3"/>
      </w:pPr>
      <w:bookmarkStart w:id="48" w:name="_Hlk112769431"/>
      <w:bookmarkStart w:id="49" w:name="_Toc188321102"/>
      <w:bookmarkStart w:id="50" w:name="_Toc130375230"/>
      <w:r>
        <w:t>02.02.06 Normative Ballot for Reaffirmation</w:t>
      </w:r>
      <w:bookmarkEnd w:id="50"/>
    </w:p>
    <w:p w14:paraId="5055F8A6" w14:textId="524B382C" w:rsidR="000D0654" w:rsidRDefault="000D0654" w:rsidP="000D0654">
      <w:pPr>
        <w:pStyle w:val="BodyTextIndent"/>
      </w:pPr>
      <w:r>
        <w:t xml:space="preserve">An HL7 American National Standard, not having been updated in the four years </w:t>
      </w:r>
      <w:r w:rsidR="001F55EF">
        <w:t xml:space="preserve">after </w:t>
      </w:r>
      <w:r>
        <w:t>its publication</w:t>
      </w:r>
      <w:r w:rsidR="001F55EF">
        <w:t xml:space="preserve"> or date of last revision</w:t>
      </w:r>
      <w:r>
        <w:t xml:space="preserve"> shall</w:t>
      </w:r>
      <w:r w:rsidR="001F55EF">
        <w:t>, at the discretion of the Work Group,</w:t>
      </w:r>
      <w:r>
        <w:t xml:space="preserve"> be submitted to a Normative ballot for reaffirmation</w:t>
      </w:r>
      <w:r w:rsidR="0075021F">
        <w:t xml:space="preserve"> at least two ballot cycles prior to the close of the fifth year</w:t>
      </w:r>
      <w:r>
        <w:t xml:space="preserve">.  A Normative ballot for reaffirmation does not require a PINS form.  </w:t>
      </w:r>
    </w:p>
    <w:p w14:paraId="0D30DCA4" w14:textId="0097633A" w:rsidR="000D0654" w:rsidRPr="00A83ADE" w:rsidRDefault="000D0654" w:rsidP="000D0654">
      <w:pPr>
        <w:spacing w:after="120"/>
        <w:ind w:left="360"/>
        <w:rPr>
          <w:rFonts w:cs="Arial"/>
          <w:spacing w:val="-3"/>
        </w:rPr>
      </w:pPr>
      <w:r>
        <w:rPr>
          <w:rFonts w:cs="Arial"/>
          <w:spacing w:val="-3"/>
        </w:rPr>
        <w:t>The ballot cover or title page shall clearly state that it is for reaffirmation.  Ballot content shall include</w:t>
      </w:r>
      <w:r w:rsidR="0075021F">
        <w:rPr>
          <w:rFonts w:cs="Arial"/>
          <w:spacing w:val="-3"/>
        </w:rPr>
        <w:t xml:space="preserve"> a reference to the published version of</w:t>
      </w:r>
      <w:r>
        <w:rPr>
          <w:rFonts w:cs="Arial"/>
          <w:spacing w:val="-3"/>
        </w:rPr>
        <w:t xml:space="preserve"> the ANS to be reaffirmed without any substantive change to the main text of the standard.  Any non-substantive changes to the standard shall be explained or noted in a foreword.  </w:t>
      </w:r>
    </w:p>
    <w:p w14:paraId="7BDBE2C5" w14:textId="1D352483" w:rsidR="00FB4347" w:rsidRDefault="00846607" w:rsidP="00FB4347">
      <w:pPr>
        <w:pStyle w:val="Heading3"/>
      </w:pPr>
      <w:bookmarkStart w:id="51" w:name="_Toc130375231"/>
      <w:bookmarkEnd w:id="48"/>
      <w:r>
        <w:lastRenderedPageBreak/>
        <w:t>0</w:t>
      </w:r>
      <w:r w:rsidR="0075308A">
        <w:t>2</w:t>
      </w:r>
      <w:r w:rsidR="00FB4347">
        <w:t>.0</w:t>
      </w:r>
      <w:r w:rsidR="0075308A">
        <w:t>2</w:t>
      </w:r>
      <w:r w:rsidR="00FB4347">
        <w:t>.</w:t>
      </w:r>
      <w:r w:rsidR="000D0654">
        <w:t xml:space="preserve">07 </w:t>
      </w:r>
      <w:r w:rsidR="00FB4347">
        <w:t>Components Labeled “For Comment Only</w:t>
      </w:r>
      <w:bookmarkEnd w:id="49"/>
      <w:r w:rsidR="00FB4347">
        <w:t>”</w:t>
      </w:r>
      <w:bookmarkEnd w:id="51"/>
    </w:p>
    <w:p w14:paraId="3D97A04B" w14:textId="77777777" w:rsidR="00FB4347" w:rsidRDefault="00FB4347" w:rsidP="00FB4347">
      <w:pPr>
        <w:pStyle w:val="BodyTextIndent"/>
      </w:pPr>
      <w:r>
        <w:t xml:space="preserve">Certain components of a normative ballot may be labeled as “reference material” or “informative content” and are not considered normative content.  Such components may be included in normative ballot material “for comment only.”  The objective of the submitting </w:t>
      </w:r>
      <w:r w:rsidR="008C70A4">
        <w:t>Work Group</w:t>
      </w:r>
      <w:r>
        <w:t xml:space="preserve"> is to gather input from the membership on the appropriateness and accuracy of the material in question.  There is no vote per se on such material and comments are not subject to reconciliation.  </w:t>
      </w:r>
    </w:p>
    <w:p w14:paraId="7CED397B" w14:textId="2EFC6F50" w:rsidR="00FB4347" w:rsidRDefault="00CE0C7F" w:rsidP="00FB4347">
      <w:pPr>
        <w:pStyle w:val="Heading3"/>
      </w:pPr>
      <w:bookmarkStart w:id="52" w:name="_Toc188321181"/>
      <w:bookmarkStart w:id="53" w:name="_Toc102964962"/>
      <w:bookmarkStart w:id="54" w:name="_Toc153818779"/>
      <w:bookmarkStart w:id="55" w:name="_Toc188321148"/>
      <w:bookmarkStart w:id="56" w:name="_Toc102964960"/>
      <w:bookmarkStart w:id="57" w:name="_Toc153818777"/>
      <w:bookmarkStart w:id="58" w:name="_Toc130375232"/>
      <w:r>
        <w:t>0</w:t>
      </w:r>
      <w:r w:rsidR="0075308A">
        <w:t>2</w:t>
      </w:r>
      <w:r w:rsidR="00FB4347" w:rsidRPr="003C5B53">
        <w:t>.</w:t>
      </w:r>
      <w:r w:rsidR="00FB4347">
        <w:t>0</w:t>
      </w:r>
      <w:r w:rsidR="0075308A">
        <w:t>2</w:t>
      </w:r>
      <w:r w:rsidR="00FB4347" w:rsidRPr="003C5B53">
        <w:t>.</w:t>
      </w:r>
      <w:bookmarkEnd w:id="52"/>
      <w:r w:rsidR="000D0654" w:rsidRPr="003C5B53">
        <w:t>0</w:t>
      </w:r>
      <w:r w:rsidR="000D0654">
        <w:t>8</w:t>
      </w:r>
      <w:r w:rsidR="000D0654" w:rsidRPr="003C5B53">
        <w:t xml:space="preserve"> </w:t>
      </w:r>
      <w:r w:rsidR="00FB4347">
        <w:t>Confirm</w:t>
      </w:r>
      <w:r w:rsidR="004F0CC6">
        <w:t xml:space="preserve"> Reconciliation</w:t>
      </w:r>
      <w:r w:rsidR="00FB4347">
        <w:t xml:space="preserve"> of Previous Ballot </w:t>
      </w:r>
      <w:r w:rsidR="004F0CC6">
        <w:t>of Same Content</w:t>
      </w:r>
      <w:bookmarkEnd w:id="58"/>
    </w:p>
    <w:p w14:paraId="33C31487" w14:textId="77777777" w:rsidR="00FB4347" w:rsidRDefault="00FB4347" w:rsidP="00FB4347">
      <w:pPr>
        <w:pStyle w:val="BodyTextIndent"/>
        <w:spacing w:after="0"/>
      </w:pPr>
      <w:r>
        <w:t>A</w:t>
      </w:r>
      <w:r w:rsidR="004F0CC6">
        <w:t xml:space="preserve"> subsequent</w:t>
      </w:r>
      <w:r>
        <w:t xml:space="preserve"> normative ballot</w:t>
      </w:r>
      <w:r w:rsidR="004F0CC6">
        <w:t xml:space="preserve"> of the same content</w:t>
      </w:r>
      <w:r>
        <w:t xml:space="preserve"> shall not include content from a previous normative ballot that has not been fully reconciled.  The responsible </w:t>
      </w:r>
      <w:r w:rsidR="008C70A4">
        <w:t>Work Group</w:t>
      </w:r>
      <w:r>
        <w:t xml:space="preserve"> must ensure the completeness of required documentation for all previous normative ballots of the same content.  The required documentation includes: </w:t>
      </w:r>
    </w:p>
    <w:p w14:paraId="5DF747CC" w14:textId="77777777" w:rsidR="00FB4347" w:rsidRDefault="00FB4347" w:rsidP="00BF4B7B">
      <w:pPr>
        <w:pStyle w:val="BodyTextIndent"/>
        <w:numPr>
          <w:ilvl w:val="0"/>
          <w:numId w:val="12"/>
        </w:numPr>
        <w:spacing w:after="0"/>
      </w:pPr>
      <w:r>
        <w:t xml:space="preserve">Reconciliation packages uploaded to the </w:t>
      </w:r>
      <w:r w:rsidR="00ED0273">
        <w:t>Ballot Desktop</w:t>
      </w:r>
    </w:p>
    <w:p w14:paraId="728A4542" w14:textId="77777777" w:rsidR="00FB4347" w:rsidRDefault="00FB4347" w:rsidP="00BF4B7B">
      <w:pPr>
        <w:pStyle w:val="BodyTextIndent"/>
        <w:numPr>
          <w:ilvl w:val="0"/>
          <w:numId w:val="12"/>
        </w:numPr>
        <w:spacing w:after="0"/>
      </w:pPr>
      <w:r>
        <w:t xml:space="preserve">The </w:t>
      </w:r>
      <w:r w:rsidR="00ED0273">
        <w:t>Ballot Desktop</w:t>
      </w:r>
      <w:r>
        <w:t xml:space="preserve"> reflecting that all negative voters have been </w:t>
      </w:r>
      <w:r w:rsidR="004803F8">
        <w:t>sent notice</w:t>
      </w:r>
      <w:r>
        <w:t xml:space="preserve"> of the dispositions of their negative votes</w:t>
      </w:r>
    </w:p>
    <w:p w14:paraId="3D8FE140" w14:textId="77777777" w:rsidR="00FB4347" w:rsidRDefault="00FB4347" w:rsidP="00BF4B7B">
      <w:pPr>
        <w:pStyle w:val="BodyTextIndent"/>
        <w:numPr>
          <w:ilvl w:val="0"/>
          <w:numId w:val="12"/>
        </w:numPr>
        <w:spacing w:after="0"/>
      </w:pPr>
      <w:r>
        <w:t xml:space="preserve">The </w:t>
      </w:r>
      <w:r w:rsidR="00ED0273">
        <w:t>Ballot Desktop</w:t>
      </w:r>
      <w:r>
        <w:t xml:space="preserve"> reflecting that all</w:t>
      </w:r>
      <w:r w:rsidR="00A80F6A">
        <w:t xml:space="preserve"> unresolved</w:t>
      </w:r>
      <w:r>
        <w:t xml:space="preserve"> negative voters </w:t>
      </w:r>
      <w:r w:rsidR="00A80F6A">
        <w:t xml:space="preserve">and submitters of unresolved negative public comments </w:t>
      </w:r>
      <w:r>
        <w:t>have been notified of the right to appeal (§</w:t>
      </w:r>
      <w:r w:rsidR="00CE0C7F">
        <w:t>0</w:t>
      </w:r>
      <w:r w:rsidR="003C42FF">
        <w:t>2</w:t>
      </w:r>
      <w:r>
        <w:t>.1</w:t>
      </w:r>
      <w:r w:rsidR="003C42FF">
        <w:t>3</w:t>
      </w:r>
      <w:r>
        <w:t>)</w:t>
      </w:r>
    </w:p>
    <w:p w14:paraId="3209DCF2" w14:textId="77777777" w:rsidR="00FB4347" w:rsidRDefault="00FB4347" w:rsidP="00BF4B7B">
      <w:pPr>
        <w:pStyle w:val="BodyTextIndent"/>
        <w:numPr>
          <w:ilvl w:val="0"/>
          <w:numId w:val="12"/>
        </w:numPr>
        <w:spacing w:after="0"/>
      </w:pPr>
      <w:r>
        <w:t xml:space="preserve">The </w:t>
      </w:r>
      <w:r w:rsidR="00ED0273">
        <w:t>Ballot Desktop</w:t>
      </w:r>
      <w:r>
        <w:t xml:space="preserve"> reflecting that an email has been sent to those negative voters who have verbally agreed to withdraw their negative vote.  This email shall seek confirmation of the voter’s decision and allow the voter five days in which to respond.  Further, the email shall indicate the date on which this verbal agreement occurred which shall be documented in the </w:t>
      </w:r>
      <w:r w:rsidR="008C70A4">
        <w:t>Work Group</w:t>
      </w:r>
      <w:r>
        <w:t xml:space="preserve"> minutes for future reference.  During the subsequent five</w:t>
      </w:r>
      <w:r w:rsidR="00A80F6A">
        <w:t>-</w:t>
      </w:r>
      <w:r>
        <w:t>day period the negative voter may either confirm the withdrawal or state that the negative stands.</w:t>
      </w:r>
    </w:p>
    <w:p w14:paraId="3F6E0974" w14:textId="77777777" w:rsidR="00FB4347" w:rsidRDefault="00FB4347" w:rsidP="00BF4B7B">
      <w:pPr>
        <w:pStyle w:val="BodyTextIndent"/>
        <w:numPr>
          <w:ilvl w:val="0"/>
          <w:numId w:val="12"/>
        </w:numPr>
      </w:pPr>
      <w:r>
        <w:t xml:space="preserve">The </w:t>
      </w:r>
      <w:r w:rsidR="00ED0273">
        <w:t>Ballot Desktop</w:t>
      </w:r>
      <w:r>
        <w:t xml:space="preserve"> reflecting that quorum was achieved and affirmative votes were handled appropriately.</w:t>
      </w:r>
    </w:p>
    <w:p w14:paraId="7B6D834D" w14:textId="77777777" w:rsidR="0053654C" w:rsidRDefault="00FB4347" w:rsidP="00FB4347">
      <w:pPr>
        <w:pStyle w:val="BodyTextIndent"/>
      </w:pPr>
      <w:r>
        <w:t xml:space="preserve">The deadline for completing required documentation is the </w:t>
      </w:r>
      <w:r w:rsidRPr="00730598">
        <w:rPr>
          <w:i/>
        </w:rPr>
        <w:t>Supporting Content Deadline</w:t>
      </w:r>
      <w:r>
        <w:t xml:space="preserve"> which is scheduled two weeks prior to ballot opening.  At least two weeks prior to the </w:t>
      </w:r>
      <w:r w:rsidRPr="00730598">
        <w:rPr>
          <w:i/>
        </w:rPr>
        <w:t>Ballot Announcement Date</w:t>
      </w:r>
      <w:r>
        <w:t xml:space="preserve"> HL7 Headquarters shall provide a list of </w:t>
      </w:r>
      <w:r w:rsidR="00ED0273">
        <w:t>items submitted for the current</w:t>
      </w:r>
      <w:r>
        <w:t xml:space="preserve"> ballot cycle to the TSC.</w:t>
      </w:r>
      <w:r w:rsidR="00ED0273">
        <w:t xml:space="preserve">  </w:t>
      </w:r>
    </w:p>
    <w:p w14:paraId="33530AD9" w14:textId="77777777" w:rsidR="00FB4347" w:rsidRPr="003C5B53" w:rsidRDefault="00ED0273" w:rsidP="00FB4347">
      <w:pPr>
        <w:pStyle w:val="BodyTextIndent"/>
      </w:pPr>
      <w:r>
        <w:t>This list shall include those items submitted but not eligible to proceed due to outstanding reconciliation issues on a prior Normative Ballot of the same content.  While the TSC may waive the issue and allow an item to move to ballot, a Normative Ballot is not considered complete until the final reconciliation package has been posted to the Ballot Desktop.</w:t>
      </w:r>
      <w:r w:rsidR="00FB4347">
        <w:t xml:space="preserve">  </w:t>
      </w:r>
    </w:p>
    <w:p w14:paraId="13D3F3A3" w14:textId="77777777" w:rsidR="00FB4347" w:rsidRDefault="00CE0C7F" w:rsidP="00FB4347">
      <w:pPr>
        <w:pStyle w:val="Heading2"/>
      </w:pPr>
      <w:bookmarkStart w:id="59" w:name="_Toc130375233"/>
      <w:r>
        <w:t>0</w:t>
      </w:r>
      <w:r w:rsidR="0075308A">
        <w:t>2</w:t>
      </w:r>
      <w:r w:rsidR="00FB4347">
        <w:t>.0</w:t>
      </w:r>
      <w:r w:rsidR="0075308A">
        <w:t>3</w:t>
      </w:r>
      <w:r w:rsidR="00FB4347">
        <w:t xml:space="preserve"> Notice of </w:t>
      </w:r>
      <w:r w:rsidR="004F0CC6">
        <w:t>Intent to</w:t>
      </w:r>
      <w:r w:rsidR="00FB4347">
        <w:t xml:space="preserve"> Ballot</w:t>
      </w:r>
      <w:bookmarkEnd w:id="53"/>
      <w:bookmarkEnd w:id="54"/>
      <w:bookmarkEnd w:id="55"/>
      <w:bookmarkEnd w:id="59"/>
      <w:r w:rsidR="00FB4347">
        <w:t xml:space="preserve"> </w:t>
      </w:r>
    </w:p>
    <w:p w14:paraId="45366EA9" w14:textId="77777777" w:rsidR="00846607" w:rsidRDefault="00846607" w:rsidP="00846607">
      <w:pPr>
        <w:pStyle w:val="BodyTextIndent"/>
      </w:pPr>
      <w:r>
        <w:t>The notice of normative ballot shall be provided to the membership</w:t>
      </w:r>
      <w:r w:rsidR="00A26012">
        <w:t xml:space="preserve"> and </w:t>
      </w:r>
      <w:r>
        <w:t>the headquarters or secretariat of cooperating ANSI Accredited Standards Developers (ASD) via e-mail announcements.  This notice shall be released at least thirty (30) days prior to the start of a normative ballot period.</w:t>
      </w:r>
    </w:p>
    <w:p w14:paraId="544016F2" w14:textId="77777777" w:rsidR="00CD215A" w:rsidRDefault="00CD215A" w:rsidP="00FB4347">
      <w:pPr>
        <w:pStyle w:val="BodyTextIndent"/>
      </w:pPr>
      <w:r>
        <w:rPr>
          <w:bCs/>
          <w:iCs/>
        </w:rPr>
        <w:t>For an initial normative ballot and for those subsequent normative ballots of the same content t</w:t>
      </w:r>
      <w:r w:rsidRPr="007A63B0">
        <w:rPr>
          <w:bCs/>
          <w:iCs/>
        </w:rPr>
        <w:t xml:space="preserve">he </w:t>
      </w:r>
      <w:r>
        <w:rPr>
          <w:bCs/>
          <w:iCs/>
        </w:rPr>
        <w:t>notice of normative</w:t>
      </w:r>
      <w:r w:rsidRPr="007A63B0">
        <w:rPr>
          <w:bCs/>
          <w:iCs/>
        </w:rPr>
        <w:t xml:space="preserve"> ballot shall include the date</w:t>
      </w:r>
      <w:r w:rsidR="00BC1165">
        <w:rPr>
          <w:bCs/>
          <w:iCs/>
        </w:rPr>
        <w:t>s</w:t>
      </w:r>
      <w:r w:rsidRPr="007A63B0">
        <w:rPr>
          <w:bCs/>
          <w:iCs/>
        </w:rPr>
        <w:t xml:space="preserve"> that enrollment in the </w:t>
      </w:r>
      <w:r w:rsidR="00BC1165">
        <w:rPr>
          <w:bCs/>
          <w:iCs/>
        </w:rPr>
        <w:t>consensus group</w:t>
      </w:r>
      <w:r>
        <w:rPr>
          <w:bCs/>
          <w:iCs/>
        </w:rPr>
        <w:t xml:space="preserve"> will be available.  </w:t>
      </w:r>
      <w:r>
        <w:t xml:space="preserve">Interested parties may indicate their intent to participate in a normative ballot by enrolling in the appropriate </w:t>
      </w:r>
      <w:r w:rsidR="00BC1165">
        <w:t>consensus group</w:t>
      </w:r>
      <w:r>
        <w:t xml:space="preserve"> via the HL7 Ballot Desktop found in the Members Only section of the website.</w:t>
      </w:r>
      <w:r>
        <w:rPr>
          <w:bCs/>
          <w:iCs/>
        </w:rPr>
        <w:t xml:space="preserve"> </w:t>
      </w:r>
      <w:r w:rsidRPr="007A63B0">
        <w:rPr>
          <w:bCs/>
          <w:iCs/>
        </w:rPr>
        <w:t xml:space="preserve"> Enrollment</w:t>
      </w:r>
      <w:r>
        <w:rPr>
          <w:bCs/>
          <w:iCs/>
        </w:rPr>
        <w:t xml:space="preserve"> </w:t>
      </w:r>
      <w:r w:rsidRPr="007A63B0">
        <w:rPr>
          <w:bCs/>
          <w:iCs/>
        </w:rPr>
        <w:t xml:space="preserve">shall close </w:t>
      </w:r>
      <w:r w:rsidR="00BC1165">
        <w:rPr>
          <w:bCs/>
          <w:iCs/>
        </w:rPr>
        <w:t xml:space="preserve">with the opening </w:t>
      </w:r>
      <w:r w:rsidRPr="007A63B0">
        <w:rPr>
          <w:bCs/>
          <w:iCs/>
        </w:rPr>
        <w:t>of the normative ballot period.</w:t>
      </w:r>
      <w:r>
        <w:rPr>
          <w:bCs/>
          <w:iCs/>
        </w:rPr>
        <w:t xml:space="preserve">  In the case of a recirculation ballot [§</w:t>
      </w:r>
      <w:r w:rsidR="005C0F0C">
        <w:rPr>
          <w:bCs/>
          <w:iCs/>
        </w:rPr>
        <w:t>0</w:t>
      </w:r>
      <w:r w:rsidR="003C42FF">
        <w:rPr>
          <w:bCs/>
          <w:iCs/>
        </w:rPr>
        <w:t>2</w:t>
      </w:r>
      <w:r>
        <w:rPr>
          <w:bCs/>
          <w:iCs/>
        </w:rPr>
        <w:t>.1</w:t>
      </w:r>
      <w:r w:rsidR="003C42FF">
        <w:rPr>
          <w:bCs/>
          <w:iCs/>
        </w:rPr>
        <w:t>2</w:t>
      </w:r>
      <w:r>
        <w:rPr>
          <w:bCs/>
          <w:iCs/>
        </w:rPr>
        <w:t>] the notice of ballot shall include notification of the right to appeal an unresolved negative comment [§</w:t>
      </w:r>
      <w:r w:rsidR="005C0F0C">
        <w:rPr>
          <w:bCs/>
          <w:iCs/>
        </w:rPr>
        <w:t>0</w:t>
      </w:r>
      <w:r w:rsidR="003C42FF">
        <w:rPr>
          <w:bCs/>
          <w:iCs/>
        </w:rPr>
        <w:t>2</w:t>
      </w:r>
      <w:r>
        <w:rPr>
          <w:bCs/>
          <w:iCs/>
        </w:rPr>
        <w:t>.1</w:t>
      </w:r>
      <w:r w:rsidR="003C42FF">
        <w:rPr>
          <w:bCs/>
          <w:iCs/>
        </w:rPr>
        <w:t>3</w:t>
      </w:r>
      <w:r>
        <w:rPr>
          <w:bCs/>
          <w:iCs/>
        </w:rPr>
        <w:t>].</w:t>
      </w:r>
    </w:p>
    <w:p w14:paraId="39BD1BAE" w14:textId="77777777" w:rsidR="004F0CC6" w:rsidRDefault="004F0CC6" w:rsidP="004F0CC6">
      <w:pPr>
        <w:pStyle w:val="Heading3"/>
      </w:pPr>
      <w:bookmarkStart w:id="60" w:name="_Toc188321149"/>
      <w:bookmarkStart w:id="61" w:name="_Toc130375234"/>
      <w:r>
        <w:t>02.03.01 PINS Form</w:t>
      </w:r>
      <w:bookmarkEnd w:id="61"/>
    </w:p>
    <w:p w14:paraId="26DBACEB" w14:textId="25471BAB" w:rsidR="004F0CC6" w:rsidRPr="00DC0275" w:rsidRDefault="000D0654" w:rsidP="004F0CC6">
      <w:pPr>
        <w:pStyle w:val="BodyTextIndent"/>
      </w:pPr>
      <w:r>
        <w:t xml:space="preserve">With the exception of Reaffirmation, a </w:t>
      </w:r>
      <w:r w:rsidR="004F0CC6">
        <w:t>PINS form shall be submitted to ANSI upon notification from the TSC that a Project Scope Statement indicating the intent to ballot Normative as its next milestone has been approved.</w:t>
      </w:r>
    </w:p>
    <w:p w14:paraId="76704538" w14:textId="77777777" w:rsidR="00962BF6" w:rsidRDefault="00962BF6">
      <w:pPr>
        <w:rPr>
          <w:bCs/>
          <w:szCs w:val="28"/>
          <w:lang w:val="en"/>
        </w:rPr>
      </w:pPr>
      <w:r>
        <w:rPr>
          <w:lang w:val="en"/>
        </w:rPr>
        <w:br w:type="page"/>
      </w:r>
    </w:p>
    <w:p w14:paraId="65607129" w14:textId="46F314C3" w:rsidR="00477531" w:rsidRDefault="00477531" w:rsidP="00477531">
      <w:pPr>
        <w:pStyle w:val="Heading4"/>
        <w:rPr>
          <w:lang w:val="en"/>
        </w:rPr>
      </w:pPr>
      <w:bookmarkStart w:id="62" w:name="_Toc130375235"/>
      <w:r>
        <w:rPr>
          <w:lang w:val="en"/>
        </w:rPr>
        <w:lastRenderedPageBreak/>
        <w:t>02.03.01.01 Requests for Additional Information or Opportunity to Discuss</w:t>
      </w:r>
      <w:bookmarkEnd w:id="62"/>
    </w:p>
    <w:p w14:paraId="28F16DA8" w14:textId="0574D6B7" w:rsidR="00AA79B6" w:rsidRPr="00E45003" w:rsidRDefault="00477531" w:rsidP="00AA79B6">
      <w:pPr>
        <w:pStyle w:val="BodyTextIndent"/>
        <w:rPr>
          <w:lang w:val="en"/>
        </w:rPr>
      </w:pPr>
      <w:r>
        <w:rPr>
          <w:lang w:val="en"/>
        </w:rPr>
        <w:t>Should HL7 receive a written request for additional information or for the opportunity to discuss the proposal from a directly and materially interested outside party or current consensus body member, during the 30</w:t>
      </w:r>
      <w:r w:rsidR="003C437D">
        <w:rPr>
          <w:lang w:val="en"/>
        </w:rPr>
        <w:t>-</w:t>
      </w:r>
      <w:r>
        <w:rPr>
          <w:lang w:val="en"/>
        </w:rPr>
        <w:t>day PINS comment period, it shall respond in writing within 30 days of the comment deadline.</w:t>
      </w:r>
      <w:r w:rsidR="00AA79B6">
        <w:rPr>
          <w:lang w:val="en"/>
        </w:rPr>
        <w:t xml:space="preserve">  The response shall include the individual’s right to appeal (§02.13).</w:t>
      </w:r>
    </w:p>
    <w:p w14:paraId="54856A84" w14:textId="25A7C647" w:rsidR="004F0CC6" w:rsidRDefault="004F0CC6" w:rsidP="004F0CC6">
      <w:pPr>
        <w:pStyle w:val="Heading4"/>
        <w:rPr>
          <w:lang w:val="en"/>
        </w:rPr>
      </w:pPr>
      <w:bookmarkStart w:id="63" w:name="_Toc130375236"/>
      <w:r>
        <w:rPr>
          <w:lang w:val="en"/>
        </w:rPr>
        <w:t>02.03.01.</w:t>
      </w:r>
      <w:r w:rsidR="00477531">
        <w:rPr>
          <w:lang w:val="en"/>
        </w:rPr>
        <w:t xml:space="preserve">02 </w:t>
      </w:r>
      <w:r>
        <w:rPr>
          <w:lang w:val="en"/>
        </w:rPr>
        <w:t>Assertion of Duplication of or Conflict with an Existing or Announced ANS</w:t>
      </w:r>
      <w:bookmarkEnd w:id="63"/>
    </w:p>
    <w:p w14:paraId="1D543E2B" w14:textId="53DA9DCA" w:rsidR="004F0CC6" w:rsidRPr="00E45003" w:rsidRDefault="004F0CC6" w:rsidP="004F0CC6">
      <w:pPr>
        <w:pStyle w:val="BodyTextIndent"/>
        <w:rPr>
          <w:lang w:val="en"/>
        </w:rPr>
      </w:pPr>
      <w:r>
        <w:rPr>
          <w:lang w:val="en"/>
        </w:rPr>
        <w:t xml:space="preserve">Should HL7 receive written comments within 30 days of the publication date of a PINS announcement in ANSI </w:t>
      </w:r>
      <w:r w:rsidRPr="006344EE">
        <w:rPr>
          <w:i/>
          <w:lang w:val="en"/>
        </w:rPr>
        <w:t>Standards Action</w:t>
      </w:r>
      <w:r>
        <w:rPr>
          <w:lang w:val="en"/>
        </w:rPr>
        <w:t xml:space="preserve"> which assert that a proposed standard duplicates or conflicts with an existing ANS or a candidate ANS previously announced in ANSI </w:t>
      </w:r>
      <w:r w:rsidRPr="006344EE">
        <w:rPr>
          <w:i/>
          <w:lang w:val="en"/>
        </w:rPr>
        <w:t>Standards Action</w:t>
      </w:r>
      <w:r>
        <w:rPr>
          <w:lang w:val="en"/>
        </w:rPr>
        <w:t xml:space="preserve"> it shall comply with the process to address said assertions as defined in the current edition of </w:t>
      </w:r>
      <w:r w:rsidRPr="006344EE">
        <w:rPr>
          <w:i/>
          <w:lang w:val="en"/>
        </w:rPr>
        <w:t>ANSI Essential Requirements: Due process requirements for American National Standards</w:t>
      </w:r>
      <w:r w:rsidRPr="003B3291">
        <w:rPr>
          <w:lang w:val="en"/>
        </w:rPr>
        <w:t xml:space="preserve"> </w:t>
      </w:r>
      <w:r>
        <w:rPr>
          <w:lang w:val="en"/>
        </w:rPr>
        <w:t>§</w:t>
      </w:r>
      <w:r w:rsidRPr="003B3291">
        <w:rPr>
          <w:lang w:val="en"/>
        </w:rPr>
        <w:t>2.5</w:t>
      </w:r>
      <w:r w:rsidR="00D9782B">
        <w:rPr>
          <w:lang w:val="en"/>
        </w:rPr>
        <w:t>.1.2</w:t>
      </w:r>
      <w:r>
        <w:rPr>
          <w:lang w:val="en"/>
        </w:rPr>
        <w:t>.</w:t>
      </w:r>
    </w:p>
    <w:p w14:paraId="43E1C6E5" w14:textId="28625871" w:rsidR="00FB4347" w:rsidRDefault="005C0F0C" w:rsidP="00FB4347">
      <w:pPr>
        <w:pStyle w:val="Heading2"/>
      </w:pPr>
      <w:bookmarkStart w:id="64" w:name="_Toc130375237"/>
      <w:r>
        <w:t>0</w:t>
      </w:r>
      <w:r w:rsidR="0075308A">
        <w:t>2</w:t>
      </w:r>
      <w:r w:rsidR="00FB4347">
        <w:t>.0</w:t>
      </w:r>
      <w:r w:rsidR="0075308A">
        <w:t>4</w:t>
      </w:r>
      <w:r w:rsidR="00FB4347">
        <w:t xml:space="preserve"> Forming the Consensus Group</w:t>
      </w:r>
      <w:bookmarkEnd w:id="56"/>
      <w:bookmarkEnd w:id="57"/>
      <w:bookmarkEnd w:id="60"/>
      <w:bookmarkEnd w:id="64"/>
    </w:p>
    <w:p w14:paraId="47981FC6" w14:textId="728CE107" w:rsidR="00FB4347" w:rsidRPr="007E130A" w:rsidRDefault="00FB4347" w:rsidP="00FB4347">
      <w:pPr>
        <w:pStyle w:val="BodyTextIndent"/>
      </w:pPr>
      <w:r>
        <w:t xml:space="preserve">A normative ballot shall be open to all </w:t>
      </w:r>
      <w:r w:rsidR="00BE5FC6">
        <w:t xml:space="preserve">directly </w:t>
      </w:r>
      <w:r>
        <w:t xml:space="preserve">and materially </w:t>
      </w:r>
      <w:r w:rsidR="00BE5FC6">
        <w:t xml:space="preserve">interested </w:t>
      </w:r>
      <w:r>
        <w:t>parties; however, quorum shall be defined</w:t>
      </w:r>
      <w:r w:rsidR="006E2EFE">
        <w:t xml:space="preserve"> as a simple majority (50% + 1) of a consensus group comprised of more than 50% HL7 International members</w:t>
      </w:r>
      <w:r>
        <w:t>.  The</w:t>
      </w:r>
      <w:r w:rsidR="00BC1165">
        <w:t>re</w:t>
      </w:r>
      <w:r>
        <w:t xml:space="preserve"> shall </w:t>
      </w:r>
      <w:r w:rsidR="00BC1165">
        <w:t>be</w:t>
      </w:r>
      <w:r>
        <w:t xml:space="preserve"> no constraints on or requirements for participation of non-members other than the assessment of an administrative processing fee to be established by the Executive Committee, but in no case to exceed the individual membership fee.</w:t>
      </w:r>
    </w:p>
    <w:p w14:paraId="438B1F93" w14:textId="77777777" w:rsidR="00E32EC4" w:rsidRPr="00E32EC4" w:rsidRDefault="00E32EC4" w:rsidP="00E32EC4">
      <w:pPr>
        <w:pStyle w:val="Heading3"/>
        <w:rPr>
          <w:szCs w:val="20"/>
        </w:rPr>
      </w:pPr>
      <w:bookmarkStart w:id="65" w:name="_Toc188321150"/>
      <w:bookmarkStart w:id="66" w:name="_Toc130375238"/>
      <w:r w:rsidRPr="00F84EA3">
        <w:rPr>
          <w:szCs w:val="20"/>
        </w:rPr>
        <w:t xml:space="preserve">02.04.01 </w:t>
      </w:r>
      <w:r w:rsidRPr="00E32EC4">
        <w:rPr>
          <w:szCs w:val="20"/>
        </w:rPr>
        <w:t>Interest Categories</w:t>
      </w:r>
      <w:bookmarkEnd w:id="66"/>
    </w:p>
    <w:p w14:paraId="4B471195" w14:textId="77777777" w:rsidR="00E32EC4" w:rsidRDefault="00E32EC4" w:rsidP="00E32EC4">
      <w:pPr>
        <w:pStyle w:val="BodyTextIndent"/>
      </w:pPr>
      <w:r>
        <w:t>The consensus group may be composed of the following interest categories; however, all interest categories may not be represented in any given consensus group:</w:t>
      </w:r>
    </w:p>
    <w:p w14:paraId="7436C8C7" w14:textId="77777777" w:rsidR="00E32EC4" w:rsidRDefault="00E32EC4" w:rsidP="00E32EC4">
      <w:pPr>
        <w:pStyle w:val="BodyTextIndent"/>
      </w:pPr>
      <w:r w:rsidRPr="00D7780C">
        <w:rPr>
          <w:b/>
          <w:bCs/>
        </w:rPr>
        <w:t>Vendors</w:t>
      </w:r>
      <w:r>
        <w:rPr>
          <w:b/>
          <w:bCs/>
        </w:rPr>
        <w:t>/Manufacturers</w:t>
      </w:r>
      <w:r>
        <w:t xml:space="preserve"> shall include those participating in the consensus group who represent an organization, typically a member of HL7, which produces or sells products or systems incorporating HL7 Standards.</w:t>
      </w:r>
    </w:p>
    <w:p w14:paraId="74C15E52" w14:textId="77777777" w:rsidR="00E32EC4" w:rsidRDefault="00E32EC4" w:rsidP="00E32EC4">
      <w:pPr>
        <w:pStyle w:val="BodyTextIndent"/>
      </w:pPr>
      <w:r>
        <w:rPr>
          <w:b/>
          <w:bCs/>
        </w:rPr>
        <w:t>Healthcare Providers/Users</w:t>
      </w:r>
      <w:r>
        <w:t xml:space="preserve"> shall </w:t>
      </w:r>
      <w:r w:rsidRPr="00D3180C">
        <w:t>include</w:t>
      </w:r>
      <w:r>
        <w:t xml:space="preserve"> those participating in the consensus group who represent an organization, typically a member of HL7, which purchases and uses products or systems incorporating HL7 Standards.</w:t>
      </w:r>
    </w:p>
    <w:p w14:paraId="394C680D" w14:textId="3361412F" w:rsidR="00E32EC4" w:rsidRPr="00D3180C" w:rsidRDefault="00E32EC4" w:rsidP="00E32EC4">
      <w:pPr>
        <w:pStyle w:val="BodyTextIndent"/>
        <w:rPr>
          <w:b/>
          <w:bCs/>
        </w:rPr>
      </w:pPr>
      <w:r w:rsidRPr="001411F8">
        <w:rPr>
          <w:b/>
          <w:bCs/>
        </w:rPr>
        <w:t>Government Agencies/Universities</w:t>
      </w:r>
      <w:r w:rsidRPr="00BC0E24">
        <w:t xml:space="preserve"> shall include those individuals participating in the</w:t>
      </w:r>
      <w:r>
        <w:t xml:space="preserve"> consensus group who represent various government agencies and universities which may or may not be members of HL7.</w:t>
      </w:r>
    </w:p>
    <w:p w14:paraId="434082BB" w14:textId="77777777" w:rsidR="00E32EC4" w:rsidRDefault="00E32EC4" w:rsidP="00E32EC4">
      <w:pPr>
        <w:pStyle w:val="BodyTextIndent"/>
      </w:pPr>
      <w:r>
        <w:rPr>
          <w:b/>
          <w:bCs/>
        </w:rPr>
        <w:t>Payers/Third Party Administrators</w:t>
      </w:r>
      <w:r>
        <w:t xml:space="preserve"> shall </w:t>
      </w:r>
      <w:r w:rsidRPr="00D3180C">
        <w:t>include</w:t>
      </w:r>
      <w:r>
        <w:t xml:space="preserve"> those participating in the consensus group who represent an organization, typically an HL7 member, which deals with managed care reimbursement, insurance, and fiscal management.</w:t>
      </w:r>
    </w:p>
    <w:p w14:paraId="1CE408C4" w14:textId="187C452D" w:rsidR="00E32EC4" w:rsidRPr="003A06DA" w:rsidRDefault="00E32EC4" w:rsidP="00E32EC4">
      <w:pPr>
        <w:pStyle w:val="BodyTextIndent"/>
      </w:pPr>
      <w:r>
        <w:rPr>
          <w:b/>
          <w:bCs/>
        </w:rPr>
        <w:t>Pharmaceuticals</w:t>
      </w:r>
      <w:r>
        <w:t xml:space="preserve"> shall include those participating in the consensus group who represent </w:t>
      </w:r>
      <w:r w:rsidR="004F6691">
        <w:t>pharmaceutical companies</w:t>
      </w:r>
      <w:r>
        <w:t xml:space="preserve">, </w:t>
      </w:r>
      <w:r w:rsidR="00CE567A">
        <w:t xml:space="preserve">which are </w:t>
      </w:r>
      <w:r>
        <w:t>typically HL7 member</w:t>
      </w:r>
      <w:r w:rsidR="00CE567A">
        <w:t>s</w:t>
      </w:r>
      <w:r>
        <w:t xml:space="preserve">. </w:t>
      </w:r>
    </w:p>
    <w:p w14:paraId="44DC7E89" w14:textId="3C3A3239" w:rsidR="00CE567A" w:rsidRPr="00710546" w:rsidRDefault="00CE567A" w:rsidP="00E32EC4">
      <w:pPr>
        <w:pStyle w:val="BodyTextIndent"/>
      </w:pPr>
      <w:r>
        <w:rPr>
          <w:b/>
          <w:bCs/>
        </w:rPr>
        <w:t>General Interest</w:t>
      </w:r>
      <w:r w:rsidRPr="005116E3">
        <w:t xml:space="preserve"> </w:t>
      </w:r>
      <w:r>
        <w:t>shall include those participating in the consensus group whose business or other interests are not covered by another discretely defined category.  This category may include members of Professional Societies and Trade Associations as well as any Consult</w:t>
      </w:r>
      <w:r w:rsidR="003C64DB">
        <w:t>ant</w:t>
      </w:r>
      <w:r>
        <w:t xml:space="preserve"> </w:t>
      </w:r>
      <w:r w:rsidR="00CA4DC3">
        <w:t xml:space="preserve">or Affiliate Member </w:t>
      </w:r>
      <w:r>
        <w:t xml:space="preserve">participating in the consensus group as an individual, for professional growth, or solely as a representative of their employer versus a client or constituency.  </w:t>
      </w:r>
    </w:p>
    <w:p w14:paraId="3207CDF1" w14:textId="667E45C9" w:rsidR="00FB4347" w:rsidRDefault="005C0F0C" w:rsidP="00FB4347">
      <w:pPr>
        <w:pStyle w:val="Heading3"/>
      </w:pPr>
      <w:bookmarkStart w:id="67" w:name="_Toc130375239"/>
      <w:r>
        <w:t>0</w:t>
      </w:r>
      <w:r w:rsidR="0075308A">
        <w:t>2</w:t>
      </w:r>
      <w:r w:rsidR="00FB4347">
        <w:t>.0</w:t>
      </w:r>
      <w:r w:rsidR="0075308A">
        <w:t>4</w:t>
      </w:r>
      <w:r w:rsidR="00FB4347">
        <w:t>.</w:t>
      </w:r>
      <w:r w:rsidR="00E32EC4">
        <w:t xml:space="preserve">02 </w:t>
      </w:r>
      <w:r w:rsidR="00FB4347">
        <w:t>Member Participation</w:t>
      </w:r>
      <w:bookmarkEnd w:id="65"/>
      <w:bookmarkEnd w:id="67"/>
    </w:p>
    <w:p w14:paraId="70745650" w14:textId="77777777" w:rsidR="00483A9F" w:rsidRDefault="00483A9F" w:rsidP="00483A9F">
      <w:pPr>
        <w:pStyle w:val="BodyTextIndent"/>
      </w:pPr>
      <w:r w:rsidRPr="00C50722">
        <w:t>The notice of normative ballot [§</w:t>
      </w:r>
      <w:r w:rsidR="005C0F0C">
        <w:t>0</w:t>
      </w:r>
      <w:r w:rsidR="003C42FF">
        <w:t>2</w:t>
      </w:r>
      <w:r w:rsidRPr="00C50722">
        <w:t>.0</w:t>
      </w:r>
      <w:r w:rsidR="003C42FF">
        <w:t>3</w:t>
      </w:r>
      <w:r w:rsidRPr="00C50722">
        <w:t xml:space="preserve">] shall serve as the mechanism by which HL7 shall canvass its membership to identify those members </w:t>
      </w:r>
      <w:r w:rsidR="008324E5">
        <w:t>willing</w:t>
      </w:r>
      <w:r w:rsidR="008324E5" w:rsidRPr="00C50722">
        <w:t xml:space="preserve"> </w:t>
      </w:r>
      <w:r w:rsidRPr="00C50722">
        <w:t xml:space="preserve">to participate in the </w:t>
      </w:r>
      <w:r w:rsidR="00BC1165">
        <w:t>consensus group</w:t>
      </w:r>
      <w:r w:rsidRPr="00C50722">
        <w:t xml:space="preserve"> for a normative ballot.</w:t>
      </w:r>
    </w:p>
    <w:p w14:paraId="3A202B02" w14:textId="77777777" w:rsidR="00693BCC" w:rsidRDefault="00BC1165" w:rsidP="00BC1165">
      <w:pPr>
        <w:pStyle w:val="BodyTextIndent"/>
      </w:pPr>
      <w:r>
        <w:t xml:space="preserve">Participation shall include both individual members and those individuals designated as voting representatives of organizational and Affiliate members; the specific number allowed being defined by organizational membership level or the tenets of the Affiliate agreement respectively.  </w:t>
      </w:r>
    </w:p>
    <w:p w14:paraId="77C2B10A" w14:textId="77777777" w:rsidR="00962BF6" w:rsidRDefault="00962BF6">
      <w:pPr>
        <w:rPr>
          <w:rFonts w:cs="Arial"/>
          <w:spacing w:val="-3"/>
        </w:rPr>
      </w:pPr>
      <w:r>
        <w:br w:type="page"/>
      </w:r>
    </w:p>
    <w:p w14:paraId="7F1EAD96" w14:textId="4C1C6104" w:rsidR="00BC1165" w:rsidRDefault="00BC1165" w:rsidP="00BC1165">
      <w:pPr>
        <w:pStyle w:val="BodyTextIndent"/>
      </w:pPr>
      <w:r>
        <w:lastRenderedPageBreak/>
        <w:t>Given that an organizational or Affiliate member may be represented by multiple individuals who are at liberty to enroll in any given consensus group, there may be multiple representatives of any given organizational or Affiliate member in any given consensus group each being recognized as an individual participant and reported as such in the summary of voting activity.</w:t>
      </w:r>
    </w:p>
    <w:p w14:paraId="56F646BB" w14:textId="3156D1A9" w:rsidR="00FB4347" w:rsidRDefault="00FB4347" w:rsidP="00FB4347">
      <w:pPr>
        <w:pStyle w:val="BodyTextIndent"/>
      </w:pPr>
      <w:r>
        <w:t>The TSC shall be informed of any</w:t>
      </w:r>
      <w:r w:rsidR="006D09F1">
        <w:t xml:space="preserve"> normative</w:t>
      </w:r>
      <w:r>
        <w:t xml:space="preserve"> ballot where, </w:t>
      </w:r>
      <w:r w:rsidR="00486B1E">
        <w:t>not later than three (3) days</w:t>
      </w:r>
      <w:r w:rsidR="00C47D1F">
        <w:t xml:space="preserve"> prior to</w:t>
      </w:r>
      <w:r>
        <w:t xml:space="preserve"> the closing of the </w:t>
      </w:r>
      <w:r w:rsidR="00486B1E">
        <w:t>enrollment</w:t>
      </w:r>
      <w:r>
        <w:t xml:space="preserve"> period, the </w:t>
      </w:r>
      <w:r w:rsidR="00C47D1F">
        <w:t>ballot pool</w:t>
      </w:r>
      <w:r>
        <w:t xml:space="preserve"> includes fewer than ten (10)</w:t>
      </w:r>
      <w:r w:rsidR="003F06BC">
        <w:t xml:space="preserve"> current individual</w:t>
      </w:r>
      <w:r>
        <w:t xml:space="preserve"> members</w:t>
      </w:r>
      <w:r w:rsidR="003F06BC">
        <w:t xml:space="preserve"> or individuals representing at least three current organizational members</w:t>
      </w:r>
      <w:r>
        <w:t xml:space="preserve">.  </w:t>
      </w:r>
      <w:r w:rsidR="00486B1E">
        <w:t>Unless the consensus group has met this criterion by the close of the enrollment period the ballot period shall not commence.</w:t>
      </w:r>
      <w:r>
        <w:t xml:space="preserve">  Quorum shall be determined by</w:t>
      </w:r>
      <w:r w:rsidR="00C47D1F">
        <w:t xml:space="preserve"> </w:t>
      </w:r>
      <w:r w:rsidR="00486B1E">
        <w:t>a</w:t>
      </w:r>
      <w:r w:rsidR="006E2EFE">
        <w:t xml:space="preserve"> simple</w:t>
      </w:r>
      <w:r w:rsidR="00486B1E">
        <w:t xml:space="preserve"> majority</w:t>
      </w:r>
      <w:r w:rsidR="00C47D1F">
        <w:t xml:space="preserve"> of</w:t>
      </w:r>
      <w:r>
        <w:t xml:space="preserve"> those</w:t>
      </w:r>
      <w:r w:rsidR="00486B1E">
        <w:t xml:space="preserve"> enrolled</w:t>
      </w:r>
      <w:r>
        <w:t xml:space="preserve"> </w:t>
      </w:r>
      <w:r w:rsidR="00C47D1F">
        <w:t xml:space="preserve">returning </w:t>
      </w:r>
      <w:r>
        <w:t>a ballot response</w:t>
      </w:r>
      <w:r w:rsidR="006E2EFE">
        <w:t xml:space="preserve"> where the consensus group is comprised of more than 50% HL7 International members</w:t>
      </w:r>
      <w:r>
        <w:t xml:space="preserve">.  </w:t>
      </w:r>
    </w:p>
    <w:p w14:paraId="41045BDC" w14:textId="0902A887" w:rsidR="00FB4347" w:rsidRDefault="005C0F0C" w:rsidP="00FB4347">
      <w:pPr>
        <w:pStyle w:val="Heading3"/>
      </w:pPr>
      <w:bookmarkStart w:id="68" w:name="_Toc188321151"/>
      <w:bookmarkStart w:id="69" w:name="_Toc130375240"/>
      <w:r>
        <w:t>0</w:t>
      </w:r>
      <w:r w:rsidR="0075308A">
        <w:t>2</w:t>
      </w:r>
      <w:r w:rsidR="00FB4347">
        <w:t>.0</w:t>
      </w:r>
      <w:r w:rsidR="0075308A">
        <w:t>4</w:t>
      </w:r>
      <w:r w:rsidR="00FB4347">
        <w:t>.</w:t>
      </w:r>
      <w:r w:rsidR="00E32EC4">
        <w:t xml:space="preserve">03 </w:t>
      </w:r>
      <w:r w:rsidR="00FB4347">
        <w:t>Nonmember Participation</w:t>
      </w:r>
      <w:bookmarkEnd w:id="68"/>
      <w:bookmarkEnd w:id="69"/>
    </w:p>
    <w:p w14:paraId="5F44DE49" w14:textId="73F9B7D4" w:rsidR="00FB4347" w:rsidRDefault="006D09F1" w:rsidP="00FB4347">
      <w:pPr>
        <w:pStyle w:val="BodyTextIndent"/>
      </w:pPr>
      <w:r>
        <w:t>A nonmember</w:t>
      </w:r>
      <w:r w:rsidR="00FB4347">
        <w:t xml:space="preserve"> who </w:t>
      </w:r>
      <w:r>
        <w:t xml:space="preserve">is </w:t>
      </w:r>
      <w:r w:rsidR="00FB4347">
        <w:t xml:space="preserve">directly and materially </w:t>
      </w:r>
      <w:r w:rsidR="00BE5FC6">
        <w:t xml:space="preserve">interested </w:t>
      </w:r>
      <w:r w:rsidR="00FB4347">
        <w:t xml:space="preserve">by a ballot proposal may request to join the </w:t>
      </w:r>
      <w:r w:rsidR="00486B1E">
        <w:t>consensus group</w:t>
      </w:r>
      <w:r w:rsidR="00FB4347">
        <w:t xml:space="preserve"> specific to </w:t>
      </w:r>
      <w:r>
        <w:t>the normative ballot of a given specification</w:t>
      </w:r>
      <w:r w:rsidR="00FB4347">
        <w:t xml:space="preserve">.  </w:t>
      </w:r>
      <w:r w:rsidR="00091D19">
        <w:t>Nonmembers</w:t>
      </w:r>
      <w:r w:rsidR="00FB4347">
        <w:t xml:space="preserve"> shall</w:t>
      </w:r>
      <w:r w:rsidR="00486B1E">
        <w:t xml:space="preserve"> register their intent by completing the Non-Member Enrollment process through the HL7 Desktop or by</w:t>
      </w:r>
      <w:r w:rsidR="00FB4347">
        <w:t xml:space="preserve"> contact</w:t>
      </w:r>
      <w:r w:rsidR="00486B1E">
        <w:t xml:space="preserve">ing </w:t>
      </w:r>
      <w:r w:rsidR="00FB4347">
        <w:t xml:space="preserve">HL7 Headquarters by telephone or email providing information supporting their status as nonmembers; as being directly and materially </w:t>
      </w:r>
      <w:r w:rsidR="00BE5FC6">
        <w:t xml:space="preserve">interested </w:t>
      </w:r>
      <w:r w:rsidR="00FB4347">
        <w:t xml:space="preserve">and full contact information including name, address, telephone, and email address if appropriate.  Nonmember participation is by definition at the individual level.  A nonmember may </w:t>
      </w:r>
      <w:r w:rsidR="00486B1E">
        <w:t>register their intent</w:t>
      </w:r>
      <w:r w:rsidR="00FB4347">
        <w:t xml:space="preserve"> to join the </w:t>
      </w:r>
      <w:r w:rsidR="00486B1E">
        <w:t>consensus group during the enrollment</w:t>
      </w:r>
      <w:r w:rsidR="00FB4347">
        <w:t xml:space="preserve"> period.</w:t>
      </w:r>
    </w:p>
    <w:p w14:paraId="70108EC7" w14:textId="77777777" w:rsidR="00FB4347" w:rsidRDefault="00FB4347" w:rsidP="00FB4347">
      <w:pPr>
        <w:pStyle w:val="BodyTextIndent"/>
      </w:pPr>
      <w:r>
        <w:t xml:space="preserve">Upon validation of status the </w:t>
      </w:r>
      <w:r w:rsidR="006D09F1">
        <w:t xml:space="preserve">nonmember </w:t>
      </w:r>
      <w:r>
        <w:t>shall be provided a</w:t>
      </w:r>
      <w:r w:rsidR="00486B1E">
        <w:t>ccess to the</w:t>
      </w:r>
      <w:r>
        <w:t xml:space="preserve"> ballot </w:t>
      </w:r>
      <w:r w:rsidR="00165E8A">
        <w:t>via the HL7 Ballot Desktop</w:t>
      </w:r>
      <w:r>
        <w:t xml:space="preserve">.  </w:t>
      </w:r>
      <w:r w:rsidR="006D09F1">
        <w:t>They shall be notified</w:t>
      </w:r>
      <w:r>
        <w:t xml:space="preserve"> that participation in the ballot implies adherence to the tenets of the HL7 intellectual property policies.  Nonmembers must adhere to all ballot instructions and respond by the</w:t>
      </w:r>
      <w:r w:rsidR="006D09F1">
        <w:t xml:space="preserve"> ballot closing</w:t>
      </w:r>
      <w:r>
        <w:t xml:space="preserve"> date.  </w:t>
      </w:r>
    </w:p>
    <w:p w14:paraId="46425696" w14:textId="77777777" w:rsidR="00FB4347" w:rsidRDefault="00FB4347" w:rsidP="00FB4347">
      <w:pPr>
        <w:pStyle w:val="BodyTextIndent"/>
      </w:pPr>
      <w:r>
        <w:t xml:space="preserve">HL7 shall assess an administrative fee for </w:t>
      </w:r>
      <w:r w:rsidR="00165E8A">
        <w:t>providing access to</w:t>
      </w:r>
      <w:r>
        <w:t xml:space="preserve"> the ballot </w:t>
      </w:r>
      <w:r w:rsidR="00165E8A">
        <w:t>desktop</w:t>
      </w:r>
      <w:r w:rsidR="006D09F1">
        <w:t xml:space="preserve"> for nonmembers</w:t>
      </w:r>
      <w:r>
        <w:t xml:space="preserve">.  Said fee, to be determined by the Executive Committee, shall not exceed the fee associated with an individual membership in HL7.  The fee, at the discretion of HL7 Headquarters, may be requested in advance.  The fee shall support and provide for participation in all subsequent ballots specific to the initial issue.  Nonmember administrative fees may be applied to membership in the year collected, but are not refundable.  </w:t>
      </w:r>
    </w:p>
    <w:p w14:paraId="7A00A0B7" w14:textId="45E1E272" w:rsidR="00FB4347" w:rsidRDefault="005C0F0C" w:rsidP="00FB4347">
      <w:pPr>
        <w:pStyle w:val="Heading3"/>
      </w:pPr>
      <w:bookmarkStart w:id="70" w:name="_Toc188321152"/>
      <w:bookmarkStart w:id="71" w:name="_Toc130375241"/>
      <w:r>
        <w:t>0</w:t>
      </w:r>
      <w:r w:rsidR="0075308A">
        <w:t>2</w:t>
      </w:r>
      <w:r w:rsidR="00FB4347">
        <w:t>.0</w:t>
      </w:r>
      <w:r w:rsidR="0075308A">
        <w:t>4</w:t>
      </w:r>
      <w:r w:rsidR="00FB4347">
        <w:t>.</w:t>
      </w:r>
      <w:r w:rsidR="00E32EC4">
        <w:t xml:space="preserve">04 </w:t>
      </w:r>
      <w:r w:rsidR="00FB4347">
        <w:t>Seeking Balance</w:t>
      </w:r>
      <w:bookmarkEnd w:id="70"/>
      <w:bookmarkEnd w:id="71"/>
    </w:p>
    <w:p w14:paraId="05227FB9" w14:textId="367F6DDB" w:rsidR="002C66A0" w:rsidRDefault="002D6FA3" w:rsidP="00FB4347">
      <w:pPr>
        <w:pStyle w:val="BodyTextIndent"/>
      </w:pPr>
      <w:r>
        <w:t>Not later than three (3) days prior to the closing</w:t>
      </w:r>
      <w:r w:rsidR="00FB4347">
        <w:t xml:space="preserve"> of the</w:t>
      </w:r>
      <w:r w:rsidR="006D09F1">
        <w:t xml:space="preserve"> </w:t>
      </w:r>
      <w:r>
        <w:t>enrollment</w:t>
      </w:r>
      <w:r w:rsidR="00FB4347">
        <w:t xml:space="preserve"> period</w:t>
      </w:r>
      <w:r w:rsidR="006D09F1">
        <w:t xml:space="preserve"> for a given specification</w:t>
      </w:r>
      <w:r w:rsidR="00FB4347">
        <w:t xml:space="preserve">, HL7 Headquarters shall review the </w:t>
      </w:r>
      <w:r>
        <w:t>consensus group</w:t>
      </w:r>
      <w:r w:rsidR="00FB4347">
        <w:t xml:space="preserve"> to ascertain if a single</w:t>
      </w:r>
      <w:r w:rsidR="003B61E3">
        <w:t xml:space="preserve"> interest</w:t>
      </w:r>
      <w:r w:rsidR="00FB4347">
        <w:t xml:space="preserve"> category constitutes a majority.  </w:t>
      </w:r>
      <w:r w:rsidR="002C66A0">
        <w:t>In addition to its Affiliate organizations, which represent an interest category, HL7 also recognizes the various classifications of Organizational Membership [GOM §03.</w:t>
      </w:r>
      <w:r w:rsidR="000120E3">
        <w:t>04</w:t>
      </w:r>
      <w:r w:rsidR="002C66A0">
        <w:t xml:space="preserve">.01] as interest categories.  </w:t>
      </w:r>
    </w:p>
    <w:p w14:paraId="178A9DC6" w14:textId="77777777" w:rsidR="00FB4347" w:rsidRDefault="00FB4347" w:rsidP="00FB4347">
      <w:pPr>
        <w:pStyle w:val="BodyTextIndent"/>
      </w:pPr>
      <w:r>
        <w:t>If a disparity is found, HL7 Headquarters shall engage members of underrepresented</w:t>
      </w:r>
      <w:r w:rsidR="003B61E3">
        <w:t xml:space="preserve"> interest</w:t>
      </w:r>
      <w:r>
        <w:t xml:space="preserve"> categories</w:t>
      </w:r>
      <w:r w:rsidR="006D09F1">
        <w:t xml:space="preserve"> through electronic means</w:t>
      </w:r>
      <w:r>
        <w:t xml:space="preserve"> seeking their participation in the </w:t>
      </w:r>
      <w:r w:rsidR="002D6FA3">
        <w:t>consensus group</w:t>
      </w:r>
      <w:r>
        <w:t>.  A record of such action, if it proves necessary</w:t>
      </w:r>
      <w:r w:rsidR="004B6038">
        <w:t>,</w:t>
      </w:r>
      <w:r>
        <w:t xml:space="preserve"> shall be part of the ballot record.</w:t>
      </w:r>
    </w:p>
    <w:p w14:paraId="3BD365EF" w14:textId="10E40242" w:rsidR="00542A20" w:rsidRDefault="005C0F0C" w:rsidP="00542A20">
      <w:pPr>
        <w:pStyle w:val="Heading3"/>
      </w:pPr>
      <w:bookmarkStart w:id="72" w:name="_Toc130375242"/>
      <w:r>
        <w:t>0</w:t>
      </w:r>
      <w:r w:rsidR="0075308A">
        <w:t>2</w:t>
      </w:r>
      <w:r w:rsidR="00542A20">
        <w:t>.0</w:t>
      </w:r>
      <w:r w:rsidR="0075308A">
        <w:t>4</w:t>
      </w:r>
      <w:r w:rsidR="00542A20">
        <w:t>.</w:t>
      </w:r>
      <w:r w:rsidR="00E32EC4">
        <w:t xml:space="preserve">05 </w:t>
      </w:r>
      <w:r w:rsidR="002D6FA3">
        <w:t>The</w:t>
      </w:r>
      <w:r w:rsidR="00542A20">
        <w:t xml:space="preserve"> Consensus Group</w:t>
      </w:r>
      <w:bookmarkEnd w:id="72"/>
    </w:p>
    <w:p w14:paraId="37FA53B9" w14:textId="77777777" w:rsidR="00542A20" w:rsidRDefault="00542A20" w:rsidP="00542A20">
      <w:pPr>
        <w:pStyle w:val="BodyTextIndent"/>
      </w:pPr>
      <w:r>
        <w:t xml:space="preserve">The consensus group for the initial and subsequent normative ballots of the same content, that being an iterative ballot of material specific to the project defined by the Project Initiation Notification System (PINS) form submitted to ANSI, shall consist of those individuals, members or nonmembers, who </w:t>
      </w:r>
      <w:r w:rsidR="002D6FA3">
        <w:t>expressed an interest by enrolling for a given ballot</w:t>
      </w:r>
      <w:r>
        <w:t>.</w:t>
      </w:r>
    </w:p>
    <w:p w14:paraId="196AA824" w14:textId="77777777" w:rsidR="00A75CAE" w:rsidRDefault="00A75CAE" w:rsidP="00A75CAE">
      <w:pPr>
        <w:pStyle w:val="BodyTextIndent"/>
      </w:pPr>
      <w:r>
        <w:t>Those registrants, be they member or nonmember, who return an</w:t>
      </w:r>
      <w:r w:rsidR="002D6FA3">
        <w:t xml:space="preserve"> affirmative, negative with comment or</w:t>
      </w:r>
      <w:r>
        <w:t xml:space="preserve"> abstention shall be registered as continuing participants in the </w:t>
      </w:r>
      <w:r w:rsidR="002D6FA3">
        <w:t>consensus group</w:t>
      </w:r>
      <w:r>
        <w:t xml:space="preserve"> of subsequent normative ballots of the same content.  No additional fees shall be assessed for nonmembers who qualify to participate in subsequent normative ballots of the same content.</w:t>
      </w:r>
    </w:p>
    <w:p w14:paraId="678D79AA" w14:textId="77777777" w:rsidR="00962BF6" w:rsidRDefault="00962BF6">
      <w:pPr>
        <w:rPr>
          <w:rFonts w:cs="Arial"/>
          <w:spacing w:val="-3"/>
        </w:rPr>
      </w:pPr>
      <w:r>
        <w:br w:type="page"/>
      </w:r>
    </w:p>
    <w:p w14:paraId="2D32A06E" w14:textId="030EBDA1" w:rsidR="00542A20" w:rsidRDefault="00542A20" w:rsidP="00542A20">
      <w:pPr>
        <w:pStyle w:val="BodyTextIndent"/>
      </w:pPr>
      <w:r>
        <w:lastRenderedPageBreak/>
        <w:t>Those registrants, be they member or nonmember, who do not return a ballot</w:t>
      </w:r>
      <w:r w:rsidR="00DB25F8">
        <w:t xml:space="preserve"> or return a negative ballot without comment</w:t>
      </w:r>
      <w:r>
        <w:t xml:space="preserve"> shall </w:t>
      </w:r>
      <w:r w:rsidR="008431D6">
        <w:t>be reported as such</w:t>
      </w:r>
      <w:r>
        <w:t xml:space="preserve"> and shall not participate in any subsequent normative ballot of the same content subject to their electing to reenroll in the </w:t>
      </w:r>
      <w:r w:rsidR="008431D6">
        <w:t>consensus group</w:t>
      </w:r>
      <w:r>
        <w:t xml:space="preserve"> of a subsequent normative ballot of the same content.  </w:t>
      </w:r>
    </w:p>
    <w:p w14:paraId="0A415D60" w14:textId="64E8BAAF" w:rsidR="00C37B66" w:rsidRDefault="005C0F0C" w:rsidP="00C37B66">
      <w:pPr>
        <w:pStyle w:val="Heading3"/>
      </w:pPr>
      <w:bookmarkStart w:id="73" w:name="_Toc102964964"/>
      <w:bookmarkStart w:id="74" w:name="_Toc153818781"/>
      <w:bookmarkStart w:id="75" w:name="_Toc188321153"/>
      <w:bookmarkStart w:id="76" w:name="_Toc130375243"/>
      <w:r>
        <w:t>0</w:t>
      </w:r>
      <w:r w:rsidR="0075308A">
        <w:t>2</w:t>
      </w:r>
      <w:r w:rsidR="00C37B66">
        <w:t>.0</w:t>
      </w:r>
      <w:r w:rsidR="0075308A">
        <w:t>4</w:t>
      </w:r>
      <w:r w:rsidR="00C37B66">
        <w:t>.</w:t>
      </w:r>
      <w:r w:rsidR="00E32EC4">
        <w:t xml:space="preserve">06 </w:t>
      </w:r>
      <w:r w:rsidR="00C37B66">
        <w:t>Consensus Group Variance Process</w:t>
      </w:r>
      <w:bookmarkEnd w:id="76"/>
    </w:p>
    <w:p w14:paraId="08A7F54F" w14:textId="09AFFA99" w:rsidR="00C37B66" w:rsidRPr="00E45003" w:rsidRDefault="00C37B66" w:rsidP="00C37B66">
      <w:pPr>
        <w:pStyle w:val="BodyTextIndent"/>
        <w:rPr>
          <w:lang w:val="en"/>
        </w:rPr>
      </w:pPr>
      <w:r>
        <w:rPr>
          <w:lang w:val="en"/>
        </w:rPr>
        <w:t xml:space="preserve">Any Affiliate or organizational member experiencing a change in voting representatives or any other situation which impacts current consensus groups shall request a variance of process from the </w:t>
      </w:r>
      <w:r w:rsidR="00087326">
        <w:rPr>
          <w:lang w:val="en"/>
        </w:rPr>
        <w:t xml:space="preserve">Chief Standards Development Officer (CSDO) </w:t>
      </w:r>
      <w:r w:rsidR="008431D6">
        <w:rPr>
          <w:lang w:val="en"/>
        </w:rPr>
        <w:t>or, in his or her absence, the TSC</w:t>
      </w:r>
      <w:r w:rsidR="00015EA3">
        <w:rPr>
          <w:lang w:val="en"/>
        </w:rPr>
        <w:t xml:space="preserve"> Chari</w:t>
      </w:r>
      <w:r>
        <w:rPr>
          <w:lang w:val="en"/>
        </w:rPr>
        <w:t xml:space="preserve">.  A request for variance of process shall include a detailed explanation for such a request and clearly identify the individuals involved.  The </w:t>
      </w:r>
      <w:r w:rsidR="00087326">
        <w:rPr>
          <w:lang w:val="en"/>
        </w:rPr>
        <w:t xml:space="preserve">CSDO </w:t>
      </w:r>
      <w:r w:rsidR="008431D6">
        <w:rPr>
          <w:lang w:val="en"/>
        </w:rPr>
        <w:t>or, in his or her absence, the TSC</w:t>
      </w:r>
      <w:r w:rsidR="00015EA3">
        <w:rPr>
          <w:lang w:val="en"/>
        </w:rPr>
        <w:t xml:space="preserve"> Chair</w:t>
      </w:r>
      <w:r>
        <w:rPr>
          <w:lang w:val="en"/>
        </w:rPr>
        <w:t xml:space="preserve"> shall triage the issue, engage the appropriate parties, and assure resolution of the issue.  Documentation of the variance and its resolution will be retained with the ballot material for review during the ANSI audit process.</w:t>
      </w:r>
    </w:p>
    <w:p w14:paraId="2E7A8B7A" w14:textId="77777777" w:rsidR="00FB4347" w:rsidRDefault="005C0F0C" w:rsidP="00FB4347">
      <w:pPr>
        <w:pStyle w:val="Heading2"/>
      </w:pPr>
      <w:bookmarkStart w:id="77" w:name="_Toc130375244"/>
      <w:r>
        <w:t>0</w:t>
      </w:r>
      <w:r w:rsidR="0075308A">
        <w:t>2</w:t>
      </w:r>
      <w:r w:rsidR="00FB4347">
        <w:t>.0</w:t>
      </w:r>
      <w:r w:rsidR="0075308A">
        <w:t>5</w:t>
      </w:r>
      <w:r w:rsidR="00FB4347">
        <w:t xml:space="preserve"> Issuing </w:t>
      </w:r>
      <w:r w:rsidR="004F0CC6">
        <w:t>the</w:t>
      </w:r>
      <w:r w:rsidR="00FB4347">
        <w:t xml:space="preserve"> Ballot</w:t>
      </w:r>
      <w:bookmarkEnd w:id="73"/>
      <w:bookmarkEnd w:id="74"/>
      <w:bookmarkEnd w:id="75"/>
      <w:bookmarkEnd w:id="77"/>
    </w:p>
    <w:p w14:paraId="2E458E81" w14:textId="77777777" w:rsidR="00FB4347" w:rsidRDefault="005723BA" w:rsidP="00FB4347">
      <w:pPr>
        <w:pStyle w:val="Heading3"/>
      </w:pPr>
      <w:bookmarkStart w:id="78" w:name="_Toc102964965"/>
      <w:bookmarkStart w:id="79" w:name="_Toc153818782"/>
      <w:bookmarkStart w:id="80" w:name="_Toc188321154"/>
      <w:bookmarkStart w:id="81" w:name="_Toc130375245"/>
      <w:r>
        <w:t>0</w:t>
      </w:r>
      <w:r w:rsidR="0075308A">
        <w:t>2</w:t>
      </w:r>
      <w:r w:rsidR="00FB4347">
        <w:t>.0</w:t>
      </w:r>
      <w:r w:rsidR="0075308A">
        <w:t>5</w:t>
      </w:r>
      <w:r w:rsidR="00FB4347">
        <w:t xml:space="preserve">.01 </w:t>
      </w:r>
      <w:r w:rsidR="00FB4347" w:rsidRPr="00D871CC">
        <w:t>Authority</w:t>
      </w:r>
      <w:bookmarkEnd w:id="78"/>
      <w:bookmarkEnd w:id="79"/>
      <w:bookmarkEnd w:id="80"/>
      <w:bookmarkEnd w:id="81"/>
      <w:r w:rsidR="00FB4347" w:rsidRPr="00D871CC">
        <w:t xml:space="preserve"> </w:t>
      </w:r>
    </w:p>
    <w:p w14:paraId="3D78B3C5" w14:textId="77777777" w:rsidR="00FB4347" w:rsidRDefault="00FB4347" w:rsidP="00FB4347">
      <w:pPr>
        <w:pStyle w:val="BodyTextIndent"/>
      </w:pPr>
      <w:r>
        <w:t xml:space="preserve">The TSC is empowered to initiate and conduct a normative ballot on those items properly submitted by a </w:t>
      </w:r>
      <w:r w:rsidR="008C70A4">
        <w:t>Work Group</w:t>
      </w:r>
      <w:r>
        <w:t>.</w:t>
      </w:r>
    </w:p>
    <w:p w14:paraId="5A955C4A" w14:textId="77777777" w:rsidR="00FB4347" w:rsidRDefault="005723BA" w:rsidP="00FB4347">
      <w:pPr>
        <w:pStyle w:val="Heading3"/>
      </w:pPr>
      <w:bookmarkStart w:id="82" w:name="_Toc102964966"/>
      <w:bookmarkStart w:id="83" w:name="_Toc153818783"/>
      <w:bookmarkStart w:id="84" w:name="_Toc188321155"/>
      <w:bookmarkStart w:id="85" w:name="_Toc130375246"/>
      <w:r>
        <w:t>0</w:t>
      </w:r>
      <w:r w:rsidR="0075308A">
        <w:t>2</w:t>
      </w:r>
      <w:r w:rsidR="00FB4347">
        <w:t>.0</w:t>
      </w:r>
      <w:r w:rsidR="0075308A">
        <w:t>5</w:t>
      </w:r>
      <w:r w:rsidR="00FB4347">
        <w:t xml:space="preserve">.02 </w:t>
      </w:r>
      <w:r w:rsidR="00FB4347" w:rsidRPr="00D871CC">
        <w:t>Return Date</w:t>
      </w:r>
      <w:bookmarkEnd w:id="82"/>
      <w:bookmarkEnd w:id="83"/>
      <w:bookmarkEnd w:id="84"/>
      <w:bookmarkEnd w:id="85"/>
      <w:r w:rsidR="00FB4347" w:rsidRPr="00D871CC">
        <w:t xml:space="preserve"> </w:t>
      </w:r>
    </w:p>
    <w:p w14:paraId="2F0266EA" w14:textId="77777777" w:rsidR="00FB4347" w:rsidRDefault="00FB4347" w:rsidP="00FB4347">
      <w:pPr>
        <w:pStyle w:val="BodyTextIndent"/>
      </w:pPr>
      <w:r>
        <w:t>The ballot shall indicate a return date, which shall not be less than 30 days after the date that the ballot commences or opens.</w:t>
      </w:r>
    </w:p>
    <w:p w14:paraId="0A32E54B" w14:textId="77777777" w:rsidR="00FB4347" w:rsidRDefault="005723BA" w:rsidP="00FB4347">
      <w:pPr>
        <w:pStyle w:val="Heading3"/>
      </w:pPr>
      <w:bookmarkStart w:id="86" w:name="_Toc102964967"/>
      <w:bookmarkStart w:id="87" w:name="_Toc153818784"/>
      <w:bookmarkStart w:id="88" w:name="_Toc188321156"/>
      <w:bookmarkStart w:id="89" w:name="_Toc130375247"/>
      <w:r>
        <w:t>0</w:t>
      </w:r>
      <w:r w:rsidR="0075308A">
        <w:t>2</w:t>
      </w:r>
      <w:r w:rsidR="00FB4347">
        <w:t>.0</w:t>
      </w:r>
      <w:r w:rsidR="0075308A">
        <w:t>5</w:t>
      </w:r>
      <w:r w:rsidR="00FB4347">
        <w:t xml:space="preserve">.03 </w:t>
      </w:r>
      <w:r w:rsidR="00FB4347" w:rsidRPr="00041664">
        <w:t>Reason</w:t>
      </w:r>
      <w:bookmarkEnd w:id="86"/>
      <w:bookmarkEnd w:id="87"/>
      <w:bookmarkEnd w:id="88"/>
      <w:bookmarkEnd w:id="89"/>
      <w:r w:rsidR="00FB4347">
        <w:t xml:space="preserve"> </w:t>
      </w:r>
    </w:p>
    <w:p w14:paraId="5D933042" w14:textId="77777777" w:rsidR="00FB4347" w:rsidRDefault="00FB4347" w:rsidP="00FB4347">
      <w:pPr>
        <w:pStyle w:val="BodyTextIndent"/>
      </w:pPr>
      <w:r>
        <w:t>The ballot shall include the information supporting the submission of the item to ballot.</w:t>
      </w:r>
    </w:p>
    <w:p w14:paraId="72AF2EC9" w14:textId="77777777" w:rsidR="00FB4347" w:rsidRDefault="005723BA" w:rsidP="00FB4347">
      <w:pPr>
        <w:pStyle w:val="Heading3"/>
      </w:pPr>
      <w:bookmarkStart w:id="90" w:name="_Toc188321157"/>
      <w:bookmarkStart w:id="91" w:name="_Toc102964968"/>
      <w:bookmarkStart w:id="92" w:name="_Toc153818785"/>
      <w:bookmarkStart w:id="93" w:name="_Toc130375248"/>
      <w:r>
        <w:t>0</w:t>
      </w:r>
      <w:r w:rsidR="0075308A">
        <w:t>2</w:t>
      </w:r>
      <w:r w:rsidR="00FB4347">
        <w:t>.0</w:t>
      </w:r>
      <w:r w:rsidR="0075308A">
        <w:t>5</w:t>
      </w:r>
      <w:r w:rsidR="00FB4347">
        <w:t>.04 Instructions</w:t>
      </w:r>
      <w:bookmarkEnd w:id="90"/>
      <w:bookmarkEnd w:id="93"/>
    </w:p>
    <w:p w14:paraId="45A2DAEB" w14:textId="77777777" w:rsidR="00D56835" w:rsidRDefault="00D56835" w:rsidP="00D56835">
      <w:pPr>
        <w:pStyle w:val="BodyTextIndent"/>
      </w:pPr>
      <w:bookmarkStart w:id="94" w:name="_Toc188321158"/>
      <w:r>
        <w:t>The ballot package shall include clear and conspicuous instructions that negative responses submitted without comment will not be factored into the numerical requirements for approval and will be recorded as “negative without comment” without further notice to the submitter.</w:t>
      </w:r>
    </w:p>
    <w:p w14:paraId="13B533A1" w14:textId="77777777" w:rsidR="00FB4347" w:rsidRDefault="005723BA" w:rsidP="00FB4347">
      <w:pPr>
        <w:pStyle w:val="Heading3"/>
      </w:pPr>
      <w:bookmarkStart w:id="95" w:name="_Toc130375249"/>
      <w:r>
        <w:t>0</w:t>
      </w:r>
      <w:r w:rsidR="00920202">
        <w:t>2</w:t>
      </w:r>
      <w:r w:rsidR="00FB4347">
        <w:t>.0</w:t>
      </w:r>
      <w:r w:rsidR="00920202">
        <w:t>5</w:t>
      </w:r>
      <w:r w:rsidR="00FB4347">
        <w:t>.05 Cooperating ANSI ASD</w:t>
      </w:r>
      <w:bookmarkEnd w:id="91"/>
      <w:bookmarkEnd w:id="92"/>
      <w:bookmarkEnd w:id="94"/>
      <w:bookmarkEnd w:id="95"/>
      <w:r w:rsidR="00FB4347">
        <w:t xml:space="preserve"> </w:t>
      </w:r>
    </w:p>
    <w:p w14:paraId="298A5B31" w14:textId="77777777" w:rsidR="00FB4347" w:rsidRDefault="00FB4347" w:rsidP="00FB4347">
      <w:pPr>
        <w:pStyle w:val="BodyTextIndent"/>
      </w:pPr>
      <w:r>
        <w:t>Normative ballots shall be routinely provided to the headquarters or secretariat of cooperating ANSI ASD.</w:t>
      </w:r>
    </w:p>
    <w:p w14:paraId="3BD92704" w14:textId="77777777" w:rsidR="00FB4347" w:rsidRDefault="005723BA" w:rsidP="00FB4347">
      <w:pPr>
        <w:pStyle w:val="Heading2"/>
      </w:pPr>
      <w:bookmarkStart w:id="96" w:name="_Toc102964969"/>
      <w:bookmarkStart w:id="97" w:name="_Toc153818786"/>
      <w:bookmarkStart w:id="98" w:name="_Toc188321159"/>
      <w:bookmarkStart w:id="99" w:name="_Toc130375250"/>
      <w:r>
        <w:t>0</w:t>
      </w:r>
      <w:r w:rsidR="00920202">
        <w:t>2</w:t>
      </w:r>
      <w:r w:rsidR="00FB4347">
        <w:t>.0</w:t>
      </w:r>
      <w:r w:rsidR="00920202">
        <w:t>6</w:t>
      </w:r>
      <w:r w:rsidR="00FB4347">
        <w:t xml:space="preserve"> Approval</w:t>
      </w:r>
      <w:bookmarkEnd w:id="96"/>
      <w:bookmarkEnd w:id="97"/>
      <w:bookmarkEnd w:id="98"/>
      <w:bookmarkEnd w:id="99"/>
      <w:r w:rsidR="00FB4347">
        <w:t xml:space="preserve"> </w:t>
      </w:r>
    </w:p>
    <w:p w14:paraId="14BA917B" w14:textId="685752D0" w:rsidR="00FB4347" w:rsidRDefault="00FB4347" w:rsidP="00FB4347">
      <w:pPr>
        <w:pStyle w:val="BodyTextIndent"/>
      </w:pPr>
      <w:r>
        <w:t xml:space="preserve">A 75% affirmative response of the combined affirmative and negative votes cast shall be required for approval with </w:t>
      </w:r>
      <w:r w:rsidR="008A4118">
        <w:t>a majority of the consensus group</w:t>
      </w:r>
      <w:r>
        <w:t xml:space="preserve"> returning ballots</w:t>
      </w:r>
      <w:r w:rsidR="007211F8">
        <w:t xml:space="preserve"> (affirmatives, negatives with comment, or abstentions)</w:t>
      </w:r>
      <w:r w:rsidRPr="007F1937">
        <w:t>.</w:t>
      </w:r>
    </w:p>
    <w:p w14:paraId="546BEB08" w14:textId="3CD5C4CF" w:rsidR="00FB4347" w:rsidRDefault="005723BA" w:rsidP="00FB4347">
      <w:pPr>
        <w:pStyle w:val="Heading3"/>
      </w:pPr>
      <w:bookmarkStart w:id="100" w:name="_Toc188321160"/>
      <w:bookmarkStart w:id="101" w:name="_Toc130375251"/>
      <w:r>
        <w:t>0</w:t>
      </w:r>
      <w:r w:rsidR="00920202">
        <w:t>2</w:t>
      </w:r>
      <w:r w:rsidR="00FB4347">
        <w:t>.0</w:t>
      </w:r>
      <w:r w:rsidR="00920202">
        <w:t>6</w:t>
      </w:r>
      <w:r w:rsidR="00FB4347">
        <w:t>.01 Achieving the Necessary Ballot Response Level</w:t>
      </w:r>
      <w:bookmarkEnd w:id="100"/>
      <w:bookmarkEnd w:id="101"/>
    </w:p>
    <w:p w14:paraId="4B247975" w14:textId="77777777" w:rsidR="004D46E2" w:rsidRDefault="004D46E2" w:rsidP="004D46E2">
      <w:pPr>
        <w:pStyle w:val="BodyTextIndent"/>
      </w:pPr>
      <w:r>
        <w:t xml:space="preserve">On or about seven (7) days prior to the close of a normative ballot, HL7 staff shall, at their convenience, issue a reminder email message to those individuals in the </w:t>
      </w:r>
      <w:r w:rsidR="008A4118">
        <w:t>consensus group</w:t>
      </w:r>
      <w:r>
        <w:t xml:space="preserve"> who have not yet submitted a ballot response.  On or about three (3) days prior to the close of a normative ballot, at the convenience of HL7 staff, the Work Group co-chairs having jurisdiction shall be notified of the status of the </w:t>
      </w:r>
      <w:r w:rsidR="008A4118">
        <w:t>consensus group</w:t>
      </w:r>
      <w:r>
        <w:t xml:space="preserve"> response</w:t>
      </w:r>
      <w:r w:rsidR="008A4118">
        <w:t xml:space="preserve"> level</w:t>
      </w:r>
      <w:r>
        <w:t xml:space="preserve">.  </w:t>
      </w:r>
    </w:p>
    <w:p w14:paraId="51545864" w14:textId="77777777" w:rsidR="00FB4347" w:rsidRDefault="00FB4347" w:rsidP="00FB4347">
      <w:pPr>
        <w:pStyle w:val="BodyTextIndent"/>
        <w:spacing w:after="0"/>
      </w:pPr>
      <w:r>
        <w:t xml:space="preserve">If the required </w:t>
      </w:r>
      <w:r w:rsidR="008A4118">
        <w:t>majority</w:t>
      </w:r>
      <w:r>
        <w:t xml:space="preserve"> response has not been achieved or the response is not inclusive of the </w:t>
      </w:r>
      <w:r w:rsidR="008A4118">
        <w:t>majority</w:t>
      </w:r>
      <w:r>
        <w:t xml:space="preserve"> of HL7 members </w:t>
      </w:r>
      <w:r w:rsidR="008A4118">
        <w:t>participating</w:t>
      </w:r>
      <w:r>
        <w:t xml:space="preserve">, the </w:t>
      </w:r>
      <w:r w:rsidR="008C70A4">
        <w:t>Work Group</w:t>
      </w:r>
      <w:r>
        <w:t xml:space="preserve"> co-chairs having jurisdiction may choose to:</w:t>
      </w:r>
    </w:p>
    <w:p w14:paraId="2BCFDAD5" w14:textId="77777777" w:rsidR="00FB4347" w:rsidRDefault="00FB4347" w:rsidP="00BF4B7B">
      <w:pPr>
        <w:numPr>
          <w:ilvl w:val="0"/>
          <w:numId w:val="13"/>
        </w:numPr>
      </w:pPr>
      <w:r>
        <w:t xml:space="preserve">execute a single extension of the normative ballot closing date for a period not to exceed two (2) weeks (fourteen (14) calendar days) with the objective of achieving the required </w:t>
      </w:r>
      <w:r w:rsidR="008A4118">
        <w:t>majority</w:t>
      </w:r>
      <w:r>
        <w:t xml:space="preserve"> response level and/or </w:t>
      </w:r>
      <w:r w:rsidR="008A4118">
        <w:t>majority</w:t>
      </w:r>
      <w:r>
        <w:t xml:space="preserve"> response of the </w:t>
      </w:r>
      <w:r w:rsidR="008A4118">
        <w:t>participating</w:t>
      </w:r>
      <w:r>
        <w:t xml:space="preserve"> HL7 members; or</w:t>
      </w:r>
    </w:p>
    <w:p w14:paraId="600AE36F" w14:textId="77777777" w:rsidR="00FB4347" w:rsidRDefault="00FB4347" w:rsidP="00BF4B7B">
      <w:pPr>
        <w:numPr>
          <w:ilvl w:val="0"/>
          <w:numId w:val="13"/>
        </w:numPr>
        <w:spacing w:after="120"/>
      </w:pPr>
      <w:r>
        <w:t>close the normative ballot on the date originally stipulated and declare the ballot “for comment only” if the required response levels have not been achieved by that date.</w:t>
      </w:r>
    </w:p>
    <w:p w14:paraId="1CC41329" w14:textId="1C8D873C" w:rsidR="00FB4347" w:rsidRDefault="00FB4347" w:rsidP="00FB4347">
      <w:pPr>
        <w:pStyle w:val="BodyTextIndent"/>
      </w:pPr>
      <w:r>
        <w:lastRenderedPageBreak/>
        <w:t xml:space="preserve">In the event that a normative ballot is closed with a declaration of “for comment only,” HL7 staff shall inform the </w:t>
      </w:r>
      <w:r w:rsidR="00C65073">
        <w:t>participants</w:t>
      </w:r>
      <w:r>
        <w:t xml:space="preserve"> of that decision by email message stipulating the failure to achieve the required response levels.  The </w:t>
      </w:r>
      <w:r w:rsidR="008C70A4">
        <w:t>Work Group</w:t>
      </w:r>
      <w:r>
        <w:t xml:space="preserve"> co-chairs having jurisdiction shall consider revising the materials involved in the normative ballot based on any comments </w:t>
      </w:r>
      <w:r w:rsidR="0072558D">
        <w:t>received but</w:t>
      </w:r>
      <w:r>
        <w:t xml:space="preserve"> </w:t>
      </w:r>
      <w:r w:rsidR="0072558D">
        <w:t>are</w:t>
      </w:r>
      <w:r>
        <w:t xml:space="preserve"> not required to conduct ballot reconciliation.  Said materials, whether revised or not, may be submitted for the next normative ballot cycle.  Information regarding closing date extensions shall be included in the ballot report.  </w:t>
      </w:r>
    </w:p>
    <w:p w14:paraId="291FCCB6" w14:textId="77777777" w:rsidR="00FB4347" w:rsidRDefault="005723BA" w:rsidP="00FB4347">
      <w:pPr>
        <w:pStyle w:val="Heading3"/>
      </w:pPr>
      <w:bookmarkStart w:id="102" w:name="_Toc188321162"/>
      <w:bookmarkStart w:id="103" w:name="_Toc130375252"/>
      <w:r>
        <w:t>0</w:t>
      </w:r>
      <w:r w:rsidR="00920202">
        <w:t>2</w:t>
      </w:r>
      <w:r w:rsidR="00FB4347">
        <w:t>.0</w:t>
      </w:r>
      <w:r w:rsidR="00920202">
        <w:t>6</w:t>
      </w:r>
      <w:r w:rsidR="00FB4347">
        <w:t>.</w:t>
      </w:r>
      <w:r w:rsidR="00C65073">
        <w:t xml:space="preserve">02 </w:t>
      </w:r>
      <w:r w:rsidR="00FB4347">
        <w:t>Unresolved Negatives</w:t>
      </w:r>
      <w:bookmarkEnd w:id="102"/>
      <w:bookmarkEnd w:id="103"/>
      <w:r w:rsidR="00FB4347">
        <w:t xml:space="preserve"> </w:t>
      </w:r>
    </w:p>
    <w:p w14:paraId="43FD1A2A" w14:textId="77777777" w:rsidR="00FB4347" w:rsidRDefault="00FB4347" w:rsidP="00FB4347">
      <w:pPr>
        <w:pStyle w:val="BodyTextIndent"/>
      </w:pPr>
      <w:r>
        <w:t>Submission to ANSI for consideration as an American National Standard is not contingent on the withdrawal of all negative ballots.  The existence of unresolved negatives shall not preclude the submission of a protocol specification that meets the approval criteria.</w:t>
      </w:r>
    </w:p>
    <w:p w14:paraId="5FE19200" w14:textId="77777777" w:rsidR="00FB4347" w:rsidRDefault="005723BA" w:rsidP="00FB4347">
      <w:pPr>
        <w:pStyle w:val="Heading3"/>
      </w:pPr>
      <w:bookmarkStart w:id="104" w:name="_Toc188321163"/>
      <w:bookmarkStart w:id="105" w:name="_Toc130375253"/>
      <w:r>
        <w:t>0</w:t>
      </w:r>
      <w:r w:rsidR="00920202">
        <w:t>2</w:t>
      </w:r>
      <w:r w:rsidR="00FB4347">
        <w:t>.0</w:t>
      </w:r>
      <w:r w:rsidR="00920202">
        <w:t>6</w:t>
      </w:r>
      <w:r w:rsidR="00FB4347">
        <w:t>.</w:t>
      </w:r>
      <w:r w:rsidR="00C65073">
        <w:t xml:space="preserve">03 </w:t>
      </w:r>
      <w:r w:rsidR="00FB4347">
        <w:t>Approved Components</w:t>
      </w:r>
      <w:bookmarkEnd w:id="104"/>
      <w:bookmarkEnd w:id="105"/>
    </w:p>
    <w:p w14:paraId="6BAAF48C" w14:textId="77777777" w:rsidR="00FB4347" w:rsidRDefault="00FB4347" w:rsidP="00FB4347">
      <w:pPr>
        <w:pStyle w:val="BodyTextIndent"/>
      </w:pPr>
      <w:r>
        <w:t xml:space="preserve">Those components of a normative ballot which receive approval and are easily delineated and shown to not adversely affect any other component of the same ballot, may, with the concurrence of the TSC, be moved forward by the </w:t>
      </w:r>
      <w:r w:rsidR="008C70A4">
        <w:t>Work Group</w:t>
      </w:r>
      <w:r>
        <w:t xml:space="preserve"> having jurisdiction </w:t>
      </w:r>
      <w:r w:rsidR="00E85D7D">
        <w:t>for</w:t>
      </w:r>
      <w:r>
        <w:t xml:space="preserve"> publication and submission for consideration as an American National Standard regardless of the approval or disapproval of other components of the same ballot.</w:t>
      </w:r>
    </w:p>
    <w:p w14:paraId="187483F1" w14:textId="77777777" w:rsidR="007C79AD" w:rsidRDefault="005723BA" w:rsidP="007C79AD">
      <w:pPr>
        <w:pStyle w:val="Heading3"/>
      </w:pPr>
      <w:bookmarkStart w:id="106" w:name="_Toc102964970"/>
      <w:bookmarkStart w:id="107" w:name="_Toc153818787"/>
      <w:bookmarkStart w:id="108" w:name="_Toc188321164"/>
      <w:bookmarkStart w:id="109" w:name="_Toc130375254"/>
      <w:r>
        <w:t>0</w:t>
      </w:r>
      <w:r w:rsidR="00920202">
        <w:t>2</w:t>
      </w:r>
      <w:r w:rsidR="007C79AD">
        <w:t>.0</w:t>
      </w:r>
      <w:r w:rsidR="00920202">
        <w:t>6</w:t>
      </w:r>
      <w:r w:rsidR="007C79AD">
        <w:t>.04 Reporting Concerns in the Voting Process</w:t>
      </w:r>
      <w:bookmarkEnd w:id="109"/>
    </w:p>
    <w:p w14:paraId="48F66960" w14:textId="77777777" w:rsidR="007C79AD" w:rsidRPr="005372A0" w:rsidRDefault="007C79AD" w:rsidP="007C79AD">
      <w:pPr>
        <w:pStyle w:val="BodyTextIndent"/>
        <w:rPr>
          <w:lang w:val="en"/>
        </w:rPr>
      </w:pPr>
      <w:r>
        <w:rPr>
          <w:lang w:val="en"/>
        </w:rPr>
        <w:t>Any individual who becomes aware of any issue related to the submission of a vote by any member</w:t>
      </w:r>
      <w:r w:rsidR="00922261">
        <w:rPr>
          <w:lang w:val="en"/>
        </w:rPr>
        <w:t xml:space="preserve"> of the </w:t>
      </w:r>
      <w:r w:rsidR="0072558D">
        <w:rPr>
          <w:lang w:val="en"/>
        </w:rPr>
        <w:t>consensus group</w:t>
      </w:r>
      <w:r>
        <w:rPr>
          <w:lang w:val="en"/>
        </w:rPr>
        <w:t xml:space="preserve"> shall report the issue to </w:t>
      </w:r>
      <w:r w:rsidR="008A4118">
        <w:rPr>
          <w:lang w:val="en"/>
        </w:rPr>
        <w:t>HL7 Headquarters</w:t>
      </w:r>
      <w:r>
        <w:rPr>
          <w:lang w:val="en"/>
        </w:rPr>
        <w:t xml:space="preserve">.  </w:t>
      </w:r>
      <w:r w:rsidR="008A4118">
        <w:rPr>
          <w:lang w:val="en"/>
        </w:rPr>
        <w:t>HL7 staff</w:t>
      </w:r>
      <w:r>
        <w:rPr>
          <w:lang w:val="en"/>
        </w:rPr>
        <w:t xml:space="preserve"> shall investigate the reported incident, assess its impact on the outcome of the ballot and prepare recommendations for correcting the situation.  The Technical Steering Committee (TSC) shall review the recommendations and take such action as appropriate.  The reporting individual may, at their discretion, appeal [§</w:t>
      </w:r>
      <w:r w:rsidR="005723BA">
        <w:rPr>
          <w:lang w:val="en"/>
        </w:rPr>
        <w:t>0</w:t>
      </w:r>
      <w:r w:rsidR="003C42FF">
        <w:rPr>
          <w:lang w:val="en"/>
        </w:rPr>
        <w:t>2</w:t>
      </w:r>
      <w:r>
        <w:rPr>
          <w:lang w:val="en"/>
        </w:rPr>
        <w:t>.1</w:t>
      </w:r>
      <w:r w:rsidR="003C42FF">
        <w:rPr>
          <w:lang w:val="en"/>
        </w:rPr>
        <w:t>3</w:t>
      </w:r>
      <w:r>
        <w:rPr>
          <w:lang w:val="en"/>
        </w:rPr>
        <w:t xml:space="preserve">] any action or inaction which they feel adversely affects the normative ballot. </w:t>
      </w:r>
    </w:p>
    <w:p w14:paraId="303563E3" w14:textId="62F994BB" w:rsidR="004D46E2" w:rsidRDefault="004D46E2" w:rsidP="004D46E2">
      <w:pPr>
        <w:pStyle w:val="Heading2"/>
      </w:pPr>
      <w:bookmarkStart w:id="110" w:name="_Toc356401138"/>
      <w:bookmarkStart w:id="111" w:name="_Toc188321165"/>
      <w:bookmarkStart w:id="112" w:name="_Toc130375255"/>
      <w:bookmarkEnd w:id="106"/>
      <w:bookmarkEnd w:id="107"/>
      <w:bookmarkEnd w:id="108"/>
      <w:r>
        <w:t>0</w:t>
      </w:r>
      <w:r w:rsidR="00920202">
        <w:t>2</w:t>
      </w:r>
      <w:r>
        <w:t>.0</w:t>
      </w:r>
      <w:r w:rsidR="00920202">
        <w:t>7</w:t>
      </w:r>
      <w:r>
        <w:t xml:space="preserve"> Accompanying Comments</w:t>
      </w:r>
      <w:bookmarkEnd w:id="110"/>
      <w:bookmarkEnd w:id="112"/>
      <w:r>
        <w:t xml:space="preserve"> </w:t>
      </w:r>
    </w:p>
    <w:p w14:paraId="0B45D768" w14:textId="35D44F76" w:rsidR="004D46E2" w:rsidRPr="00FB2509" w:rsidRDefault="004D46E2" w:rsidP="004D46E2">
      <w:pPr>
        <w:pStyle w:val="BodyTextIndent"/>
      </w:pPr>
      <w:r w:rsidRPr="00FB2509">
        <w:rPr>
          <w:bCs/>
          <w:iCs/>
          <w:spacing w:val="0"/>
          <w:szCs w:val="28"/>
        </w:rPr>
        <w:t xml:space="preserve">As a function of the HL7 ballot process, Headquarters notifies ANSI of normative action to create a new or revise, reaffirm, or withdraw an existing American National Standard (ANS).  This action causes publication of a notification of activity in ANSI </w:t>
      </w:r>
      <w:r w:rsidRPr="00FB2509">
        <w:rPr>
          <w:bCs/>
          <w:i/>
          <w:iCs/>
          <w:spacing w:val="0"/>
          <w:szCs w:val="28"/>
        </w:rPr>
        <w:t>Standards Action</w:t>
      </w:r>
      <w:r w:rsidRPr="00FB2509">
        <w:rPr>
          <w:bCs/>
          <w:iCs/>
          <w:spacing w:val="0"/>
          <w:szCs w:val="28"/>
        </w:rPr>
        <w:t xml:space="preserve"> which initiates a public review period during which members of the general public, who are </w:t>
      </w:r>
      <w:r w:rsidR="00015EA3">
        <w:rPr>
          <w:bCs/>
          <w:iCs/>
          <w:spacing w:val="0"/>
          <w:szCs w:val="28"/>
        </w:rPr>
        <w:t>directly and</w:t>
      </w:r>
      <w:r w:rsidRPr="00FB2509">
        <w:rPr>
          <w:bCs/>
          <w:iCs/>
          <w:spacing w:val="0"/>
          <w:szCs w:val="28"/>
        </w:rPr>
        <w:t xml:space="preserve"> materially </w:t>
      </w:r>
      <w:r w:rsidR="00BE5FC6">
        <w:rPr>
          <w:bCs/>
          <w:iCs/>
          <w:spacing w:val="0"/>
          <w:szCs w:val="28"/>
        </w:rPr>
        <w:t>interested</w:t>
      </w:r>
      <w:r w:rsidR="00BE5FC6" w:rsidRPr="00FB2509">
        <w:rPr>
          <w:bCs/>
          <w:iCs/>
          <w:spacing w:val="0"/>
          <w:szCs w:val="28"/>
        </w:rPr>
        <w:t xml:space="preserve"> </w:t>
      </w:r>
      <w:r w:rsidRPr="00FB2509">
        <w:rPr>
          <w:bCs/>
          <w:iCs/>
          <w:spacing w:val="0"/>
          <w:szCs w:val="28"/>
        </w:rPr>
        <w:t xml:space="preserve">parties, may submit comments to the standards developer.  Such public review comments shall be considered on a par with ballot comments. </w:t>
      </w:r>
    </w:p>
    <w:p w14:paraId="11655F64" w14:textId="77777777" w:rsidR="00EA5002" w:rsidRDefault="00EA5002" w:rsidP="00EA5002">
      <w:pPr>
        <w:pStyle w:val="BodyTextIndent"/>
      </w:pPr>
      <w:r>
        <w:t xml:space="preserve">At the close of the ballot period the responsible Work Group (WG) shall capture all ballot and public review comments using the HL7 Ballot </w:t>
      </w:r>
      <w:r w:rsidR="009C70FD">
        <w:t xml:space="preserve">Reconciliation </w:t>
      </w:r>
      <w:r w:rsidR="00776581">
        <w:t>Report</w:t>
      </w:r>
      <w:r w:rsidR="009C70FD">
        <w:t xml:space="preserve"> </w:t>
      </w:r>
      <w:r>
        <w:t xml:space="preserve">unless the WG has petitioned for and been granted a waiver of such use by the Technical Steering Committee (TSC). </w:t>
      </w:r>
    </w:p>
    <w:p w14:paraId="7909320D" w14:textId="77777777" w:rsidR="00FB4347" w:rsidRDefault="00922261" w:rsidP="00FB4347">
      <w:pPr>
        <w:pStyle w:val="Heading3"/>
      </w:pPr>
      <w:bookmarkStart w:id="113" w:name="_Toc102964971"/>
      <w:bookmarkStart w:id="114" w:name="_Toc153818788"/>
      <w:bookmarkStart w:id="115" w:name="_Toc188321166"/>
      <w:bookmarkStart w:id="116" w:name="_Toc130375256"/>
      <w:bookmarkEnd w:id="111"/>
      <w:r>
        <w:t>0</w:t>
      </w:r>
      <w:r w:rsidR="00920202">
        <w:t>2</w:t>
      </w:r>
      <w:r w:rsidR="00FB4347">
        <w:t>.0</w:t>
      </w:r>
      <w:r w:rsidR="00920202">
        <w:t>7</w:t>
      </w:r>
      <w:r w:rsidR="00FB4347">
        <w:t>.0</w:t>
      </w:r>
      <w:r w:rsidR="00826D42">
        <w:t>1</w:t>
      </w:r>
      <w:r w:rsidR="00FB4347">
        <w:t xml:space="preserve"> Affirmative Ballots</w:t>
      </w:r>
      <w:bookmarkEnd w:id="113"/>
      <w:bookmarkEnd w:id="114"/>
      <w:bookmarkEnd w:id="115"/>
      <w:r w:rsidR="00FB4347">
        <w:t xml:space="preserve"> </w:t>
      </w:r>
      <w:r w:rsidR="004F0CC6">
        <w:t>or Public Review Comments</w:t>
      </w:r>
      <w:bookmarkEnd w:id="116"/>
    </w:p>
    <w:p w14:paraId="70D21BCC" w14:textId="77777777" w:rsidR="004D46E2" w:rsidRDefault="004D46E2" w:rsidP="004D46E2">
      <w:pPr>
        <w:pStyle w:val="BodyTextIndent"/>
      </w:pPr>
      <w:bookmarkStart w:id="117" w:name="_Toc102964972"/>
      <w:bookmarkStart w:id="118" w:name="_Toc153818789"/>
      <w:bookmarkStart w:id="119" w:name="_Toc188321167"/>
      <w:r>
        <w:t>All affirmative public review comments or comments accompanying affirmative ballots shall be considered by the appropriate Work Group.</w:t>
      </w:r>
    </w:p>
    <w:p w14:paraId="478163B6" w14:textId="7910E1D5" w:rsidR="004D46E2" w:rsidRDefault="004D46E2" w:rsidP="004D46E2">
      <w:pPr>
        <w:pStyle w:val="Heading3"/>
      </w:pPr>
      <w:bookmarkStart w:id="120" w:name="_Toc356401141"/>
      <w:bookmarkStart w:id="121" w:name="_Toc102964976"/>
      <w:bookmarkStart w:id="122" w:name="_Toc153818793"/>
      <w:bookmarkStart w:id="123" w:name="_Toc188321171"/>
      <w:bookmarkStart w:id="124" w:name="_Toc130375257"/>
      <w:bookmarkEnd w:id="117"/>
      <w:bookmarkEnd w:id="118"/>
      <w:bookmarkEnd w:id="119"/>
      <w:r>
        <w:t>0</w:t>
      </w:r>
      <w:r w:rsidR="00920202">
        <w:t>2</w:t>
      </w:r>
      <w:r>
        <w:t>.0</w:t>
      </w:r>
      <w:r w:rsidR="00920202">
        <w:t>7</w:t>
      </w:r>
      <w:r>
        <w:t>.0</w:t>
      </w:r>
      <w:r w:rsidR="00826D42">
        <w:t>2</w:t>
      </w:r>
      <w:r>
        <w:t xml:space="preserve"> Negative Ballot or Public Review Comments</w:t>
      </w:r>
      <w:bookmarkEnd w:id="120"/>
      <w:bookmarkEnd w:id="124"/>
    </w:p>
    <w:p w14:paraId="49DB07AC" w14:textId="2913E9D3" w:rsidR="004D46E2" w:rsidRDefault="004D46E2" w:rsidP="004D46E2">
      <w:pPr>
        <w:pStyle w:val="Heading4"/>
      </w:pPr>
      <w:bookmarkStart w:id="125" w:name="_Toc188321168"/>
      <w:bookmarkStart w:id="126" w:name="_Toc356401142"/>
      <w:bookmarkStart w:id="127" w:name="_Hlk510793907"/>
      <w:bookmarkStart w:id="128" w:name="_Toc130375258"/>
      <w:r>
        <w:t>0</w:t>
      </w:r>
      <w:r w:rsidR="00920202">
        <w:t>2</w:t>
      </w:r>
      <w:r>
        <w:t>.0</w:t>
      </w:r>
      <w:r w:rsidR="00920202">
        <w:t>7</w:t>
      </w:r>
      <w:r>
        <w:t>.0</w:t>
      </w:r>
      <w:r w:rsidR="00826D42">
        <w:t>2</w:t>
      </w:r>
      <w:r>
        <w:t>.01 Submission</w:t>
      </w:r>
      <w:r w:rsidR="00183631">
        <w:t xml:space="preserve"> of Negative Ballot</w:t>
      </w:r>
      <w:r>
        <w:t xml:space="preserve"> with Comments</w:t>
      </w:r>
      <w:bookmarkEnd w:id="125"/>
      <w:bookmarkEnd w:id="126"/>
      <w:bookmarkEnd w:id="128"/>
      <w:r>
        <w:t xml:space="preserve"> </w:t>
      </w:r>
    </w:p>
    <w:p w14:paraId="72C2210E" w14:textId="15996DCF" w:rsidR="004D46E2" w:rsidRDefault="00183631" w:rsidP="004D46E2">
      <w:pPr>
        <w:pStyle w:val="BodyTextIndent"/>
      </w:pPr>
      <w:r>
        <w:t>C</w:t>
      </w:r>
      <w:r w:rsidR="004D46E2">
        <w:t>omments accompanying negative ballot</w:t>
      </w:r>
      <w:r>
        <w:t xml:space="preserve"> vote</w:t>
      </w:r>
      <w:r w:rsidR="004D46E2">
        <w:t xml:space="preserve">s </w:t>
      </w:r>
      <w:r w:rsidR="00012010">
        <w:t xml:space="preserve">shall </w:t>
      </w:r>
      <w:r w:rsidR="004D46E2">
        <w:t xml:space="preserve">be submitted </w:t>
      </w:r>
      <w:r>
        <w:t>in writing</w:t>
      </w:r>
      <w:r w:rsidR="004D46E2">
        <w:t xml:space="preserve"> and clearly reference the particular </w:t>
      </w:r>
      <w:r>
        <w:t>standards</w:t>
      </w:r>
      <w:r w:rsidR="004D46E2">
        <w:t>(s) to which it pertains.</w:t>
      </w:r>
    </w:p>
    <w:p w14:paraId="1C7B128B" w14:textId="767AAD6F" w:rsidR="004D46E2" w:rsidRDefault="004D46E2" w:rsidP="004D46E2">
      <w:pPr>
        <w:pStyle w:val="Heading4"/>
      </w:pPr>
      <w:bookmarkStart w:id="129" w:name="_Toc188321169"/>
      <w:bookmarkStart w:id="130" w:name="_Toc356401143"/>
      <w:bookmarkStart w:id="131" w:name="_Toc130375259"/>
      <w:bookmarkEnd w:id="127"/>
      <w:r>
        <w:t>0</w:t>
      </w:r>
      <w:r w:rsidR="00920202">
        <w:t>2</w:t>
      </w:r>
      <w:r>
        <w:t>.0</w:t>
      </w:r>
      <w:r w:rsidR="00920202">
        <w:t>7</w:t>
      </w:r>
      <w:r>
        <w:t>.0</w:t>
      </w:r>
      <w:r w:rsidR="00826D42">
        <w:t>2</w:t>
      </w:r>
      <w:r>
        <w:t>.02 Submission</w:t>
      </w:r>
      <w:r w:rsidR="00183631">
        <w:t xml:space="preserve"> of Negative Ballot</w:t>
      </w:r>
      <w:r>
        <w:t xml:space="preserve"> without Comments</w:t>
      </w:r>
      <w:bookmarkEnd w:id="129"/>
      <w:bookmarkEnd w:id="130"/>
      <w:bookmarkEnd w:id="131"/>
    </w:p>
    <w:p w14:paraId="38832D19" w14:textId="416E9F4D" w:rsidR="004D46E2" w:rsidRDefault="004D46E2" w:rsidP="004D46E2">
      <w:pPr>
        <w:pStyle w:val="BodyTextIndent"/>
      </w:pPr>
      <w:r>
        <w:t>A negative ballot not accompanied by comments</w:t>
      </w:r>
      <w:r w:rsidRPr="003C5B53">
        <w:t xml:space="preserve"> </w:t>
      </w:r>
      <w:r w:rsidRPr="009D2C4E">
        <w:t>shall not be considered.</w:t>
      </w:r>
      <w:r>
        <w:t xml:space="preserve">  Such ballots will be recorded as a “negative without comment” for the purposes of establishing a quorum and reporting to ANSI. However, these ballots shall not be factored into the numerical requirements for approval. No effort shall be made to solicit comments from the submitter of a negative </w:t>
      </w:r>
      <w:r w:rsidR="00183631">
        <w:t>vote returned</w:t>
      </w:r>
      <w:r>
        <w:t xml:space="preserve"> without comment.</w:t>
      </w:r>
    </w:p>
    <w:p w14:paraId="1BB92266" w14:textId="77777777" w:rsidR="00183631" w:rsidRPr="00F17449" w:rsidRDefault="00183631" w:rsidP="00F17449">
      <w:pPr>
        <w:pStyle w:val="Heading4"/>
      </w:pPr>
      <w:bookmarkStart w:id="132" w:name="_Toc102964975"/>
      <w:bookmarkStart w:id="133" w:name="_Toc153818792"/>
      <w:bookmarkStart w:id="134" w:name="_Toc188321170"/>
      <w:bookmarkStart w:id="135" w:name="_Toc356401144"/>
      <w:bookmarkStart w:id="136" w:name="_Toc130375260"/>
      <w:r w:rsidRPr="00183631">
        <w:lastRenderedPageBreak/>
        <w:t xml:space="preserve">02.07.02.03 </w:t>
      </w:r>
      <w:r w:rsidRPr="00F17449">
        <w:t xml:space="preserve">Submission of </w:t>
      </w:r>
      <w:r w:rsidRPr="00183631">
        <w:t>Public Review Comments</w:t>
      </w:r>
      <w:bookmarkEnd w:id="136"/>
      <w:r w:rsidRPr="00183631">
        <w:t xml:space="preserve"> </w:t>
      </w:r>
    </w:p>
    <w:p w14:paraId="28695230" w14:textId="77777777" w:rsidR="00183631" w:rsidRDefault="00183631" w:rsidP="00183631">
      <w:pPr>
        <w:pStyle w:val="BodyTextIndent"/>
      </w:pPr>
      <w:r>
        <w:t>Public review comments should be submitted in writing and clearly reference the particular standard(s) to which it pertains.</w:t>
      </w:r>
    </w:p>
    <w:p w14:paraId="1B65E051" w14:textId="77777777" w:rsidR="004F0CC6" w:rsidRDefault="004F0CC6" w:rsidP="004F0CC6">
      <w:pPr>
        <w:pStyle w:val="Heading3"/>
      </w:pPr>
      <w:bookmarkStart w:id="137" w:name="_Toc130375261"/>
      <w:r>
        <w:t>02.07.0</w:t>
      </w:r>
      <w:r w:rsidR="00826D42">
        <w:t>3</w:t>
      </w:r>
      <w:r>
        <w:t xml:space="preserve"> </w:t>
      </w:r>
      <w:r w:rsidRPr="00457590">
        <w:t>Retraction</w:t>
      </w:r>
      <w:bookmarkEnd w:id="137"/>
      <w:r w:rsidRPr="00457590">
        <w:t xml:space="preserve"> </w:t>
      </w:r>
    </w:p>
    <w:p w14:paraId="2E5B3ACD" w14:textId="77777777" w:rsidR="004F0CC6" w:rsidRDefault="004F0CC6" w:rsidP="004F0CC6">
      <w:pPr>
        <w:pStyle w:val="BodyTextIndent"/>
      </w:pPr>
      <w:r>
        <w:t>The submitter may, of their own volition, retract an accompanying comment, whether associated with public review or a ballot, either negative or affirmative, at any time by providing written notice of such action in a letter, memorandum, or e-mail.  A retracted statement shall be considered to have been submitted in error and shall not be retained as part of the ballot material.</w:t>
      </w:r>
    </w:p>
    <w:p w14:paraId="7CEB86DD" w14:textId="77777777" w:rsidR="004D46E2" w:rsidRDefault="004D46E2" w:rsidP="004D46E2">
      <w:pPr>
        <w:pStyle w:val="Heading2"/>
      </w:pPr>
      <w:bookmarkStart w:id="138" w:name="_Toc130375262"/>
      <w:r>
        <w:t>0</w:t>
      </w:r>
      <w:r w:rsidR="00920202">
        <w:t>2</w:t>
      </w:r>
      <w:r>
        <w:t>.0</w:t>
      </w:r>
      <w:r w:rsidR="00920202">
        <w:t>8</w:t>
      </w:r>
      <w:r>
        <w:t xml:space="preserve"> </w:t>
      </w:r>
      <w:bookmarkEnd w:id="132"/>
      <w:bookmarkEnd w:id="133"/>
      <w:bookmarkEnd w:id="134"/>
      <w:bookmarkEnd w:id="135"/>
      <w:r w:rsidR="004F0CC6">
        <w:t>Reconciliation</w:t>
      </w:r>
      <w:bookmarkEnd w:id="138"/>
      <w:r>
        <w:t xml:space="preserve"> </w:t>
      </w:r>
    </w:p>
    <w:p w14:paraId="72A1B58F" w14:textId="77777777" w:rsidR="004D46E2" w:rsidRDefault="00B02BAF" w:rsidP="004D46E2">
      <w:pPr>
        <w:pStyle w:val="BodyTextIndent"/>
      </w:pPr>
      <w:r>
        <w:t xml:space="preserve">The responsible Work Group (WG) shall </w:t>
      </w:r>
      <w:r w:rsidR="00E54DC3">
        <w:t xml:space="preserve">make every effort </w:t>
      </w:r>
      <w:r>
        <w:t xml:space="preserve">to complete all </w:t>
      </w:r>
      <w:r w:rsidR="004D46E2">
        <w:t xml:space="preserve">actions related to the disposition of comments received during the ballot or public review period, otherwise known as reconciliation, </w:t>
      </w:r>
      <w:r w:rsidR="00E54DC3">
        <w:t>in a timely manner</w:t>
      </w:r>
      <w:r w:rsidR="004D46E2">
        <w:t xml:space="preserve">.  </w:t>
      </w:r>
    </w:p>
    <w:p w14:paraId="40BF10BB" w14:textId="77777777" w:rsidR="004F0CC6" w:rsidRDefault="004F0CC6" w:rsidP="004F0CC6">
      <w:pPr>
        <w:pStyle w:val="Heading2"/>
      </w:pPr>
      <w:bookmarkStart w:id="139" w:name="_Hlk34304689"/>
      <w:bookmarkStart w:id="140" w:name="_Toc130375263"/>
      <w:r>
        <w:t>02.09 Negative Ballots Previously Considered</w:t>
      </w:r>
      <w:bookmarkEnd w:id="140"/>
      <w:r>
        <w:t xml:space="preserve"> </w:t>
      </w:r>
    </w:p>
    <w:p w14:paraId="7CF1B16B" w14:textId="77777777" w:rsidR="004F0CC6" w:rsidRDefault="004F0CC6" w:rsidP="004F0CC6">
      <w:pPr>
        <w:pStyle w:val="BodyTextIndent"/>
      </w:pPr>
      <w:r>
        <w:t>When a negative response to a normative ballot raises virtually the same issues as those contained in a negative response disposed as not related or not persuasive in a previous normative ballot cycle of the same subject matter, the Work Group co-chairs may move that the negative ballot be given no further consideration and cite the results of the previous reconciliation action.  Approval of this motion shall require an affirmative vote of at least sixty percent (60%) of the combined affirmative and negative votes cast by the Work Group during reconciliation</w:t>
      </w:r>
      <w:r>
        <w:rPr>
          <w:i/>
        </w:rPr>
        <w:t>.</w:t>
      </w:r>
    </w:p>
    <w:p w14:paraId="5F304DC1" w14:textId="47189656" w:rsidR="00FB4347" w:rsidRDefault="00922261" w:rsidP="00FB4347">
      <w:pPr>
        <w:pStyle w:val="Heading2"/>
      </w:pPr>
      <w:bookmarkStart w:id="141" w:name="_Toc130375264"/>
      <w:r>
        <w:t>0</w:t>
      </w:r>
      <w:r w:rsidR="00920202">
        <w:t>2</w:t>
      </w:r>
      <w:r w:rsidR="00FB4347">
        <w:t>.</w:t>
      </w:r>
      <w:r w:rsidR="004F0CC6">
        <w:t>10</w:t>
      </w:r>
      <w:r w:rsidR="00FB4347">
        <w:t xml:space="preserve"> Negative Ballot</w:t>
      </w:r>
      <w:r w:rsidR="00183631">
        <w:t xml:space="preserve"> Comment</w:t>
      </w:r>
      <w:r w:rsidR="00FB4347">
        <w:t xml:space="preserve">s </w:t>
      </w:r>
      <w:r w:rsidR="00183631">
        <w:t xml:space="preserve">and Public Review Comments </w:t>
      </w:r>
      <w:r w:rsidR="00FB4347">
        <w:t>Not Previously Considered</w:t>
      </w:r>
      <w:bookmarkEnd w:id="121"/>
      <w:bookmarkEnd w:id="122"/>
      <w:bookmarkEnd w:id="123"/>
      <w:bookmarkEnd w:id="141"/>
    </w:p>
    <w:p w14:paraId="5B23D6EE" w14:textId="77777777" w:rsidR="00FB4347" w:rsidRDefault="00FB4347" w:rsidP="00FB4347">
      <w:pPr>
        <w:pStyle w:val="BodyTextIndent"/>
      </w:pPr>
      <w:r>
        <w:t xml:space="preserve">All negative ballots not disposed in an earlier normative ballot cycle shall be considered by the </w:t>
      </w:r>
      <w:r w:rsidR="008C70A4">
        <w:t>Work Group</w:t>
      </w:r>
      <w:r>
        <w:t xml:space="preserve"> having jurisdiction.</w:t>
      </w:r>
    </w:p>
    <w:p w14:paraId="08F93EEF" w14:textId="1A045DE4" w:rsidR="00FB4347" w:rsidRDefault="00922261" w:rsidP="00FB4347">
      <w:pPr>
        <w:pStyle w:val="Heading3"/>
      </w:pPr>
      <w:bookmarkStart w:id="142" w:name="_Toc188321172"/>
      <w:bookmarkStart w:id="143" w:name="_Toc130375265"/>
      <w:bookmarkEnd w:id="139"/>
      <w:r>
        <w:t>0</w:t>
      </w:r>
      <w:r w:rsidR="00920202">
        <w:t>2</w:t>
      </w:r>
      <w:r w:rsidR="00FB4347">
        <w:t>.</w:t>
      </w:r>
      <w:r w:rsidR="004F0CC6">
        <w:t>10</w:t>
      </w:r>
      <w:r w:rsidR="00FB4347">
        <w:t>.01 Motions for Handling Negative</w:t>
      </w:r>
      <w:bookmarkEnd w:id="142"/>
      <w:r w:rsidR="00183631">
        <w:t xml:space="preserve"> Ballot and Public Review Comments</w:t>
      </w:r>
      <w:bookmarkEnd w:id="143"/>
    </w:p>
    <w:p w14:paraId="5CEFFB76" w14:textId="77777777" w:rsidR="00FB4347" w:rsidRDefault="00FB4347" w:rsidP="00FB4347">
      <w:pPr>
        <w:pStyle w:val="BodyTextIndent"/>
      </w:pPr>
      <w:r>
        <w:t>All motions for handling negative comments shall include an explanation of the reason for the action.</w:t>
      </w:r>
    </w:p>
    <w:p w14:paraId="7D8ED73F" w14:textId="77777777" w:rsidR="00FB4347" w:rsidRDefault="00922261" w:rsidP="00E54DC3">
      <w:pPr>
        <w:pStyle w:val="Heading4"/>
      </w:pPr>
      <w:bookmarkStart w:id="144" w:name="_Toc188321173"/>
      <w:bookmarkStart w:id="145" w:name="_Toc130375266"/>
      <w:r>
        <w:t>0</w:t>
      </w:r>
      <w:r w:rsidR="00920202">
        <w:t>2</w:t>
      </w:r>
      <w:r w:rsidR="00FB4347">
        <w:t>.</w:t>
      </w:r>
      <w:r w:rsidR="004F0CC6">
        <w:t>10</w:t>
      </w:r>
      <w:r w:rsidR="00FB4347">
        <w:t>.01.01</w:t>
      </w:r>
      <w:r w:rsidR="00FB4347" w:rsidRPr="00457590">
        <w:t xml:space="preserve"> Not </w:t>
      </w:r>
      <w:r w:rsidR="00FB4347" w:rsidRPr="00E54DC3">
        <w:t>Related</w:t>
      </w:r>
      <w:bookmarkEnd w:id="144"/>
      <w:bookmarkEnd w:id="145"/>
      <w:r w:rsidR="00FB4347" w:rsidRPr="00457590">
        <w:t xml:space="preserve"> </w:t>
      </w:r>
    </w:p>
    <w:p w14:paraId="1E284037" w14:textId="5671A045" w:rsidR="00FE7A8F" w:rsidRDefault="00FB4347" w:rsidP="00FB4347">
      <w:pPr>
        <w:pStyle w:val="BodyTextIndent"/>
      </w:pPr>
      <w:r>
        <w:t xml:space="preserve">A negative response should be considered </w:t>
      </w:r>
      <w:r w:rsidR="00FE7A8F">
        <w:t>‘</w:t>
      </w:r>
      <w:r>
        <w:t>not related</w:t>
      </w:r>
      <w:r w:rsidR="00FE7A8F">
        <w:t>’</w:t>
      </w:r>
      <w:r>
        <w:t xml:space="preserve"> if it deals with issues or functionality that is beyond the scope of or is, in the considered opinion of the </w:t>
      </w:r>
      <w:r w:rsidR="008C70A4">
        <w:t>Work Group</w:t>
      </w:r>
      <w:r>
        <w:t xml:space="preserve">, clearly not related to the ballot subject matter.  Approval of a motion to declare a negative response </w:t>
      </w:r>
      <w:r w:rsidR="00FE7A8F">
        <w:t>‘</w:t>
      </w:r>
      <w:r>
        <w:t>not related</w:t>
      </w:r>
      <w:r w:rsidR="00FE7A8F">
        <w:t>’</w:t>
      </w:r>
      <w:r>
        <w:t xml:space="preserve"> shall require an affirmative </w:t>
      </w:r>
      <w:r w:rsidR="00390364">
        <w:t xml:space="preserve">majority </w:t>
      </w:r>
      <w:r>
        <w:t xml:space="preserve">vote of the combined affirmative and negative votes cast by the </w:t>
      </w:r>
      <w:r w:rsidR="008C70A4">
        <w:t>Work Group</w:t>
      </w:r>
      <w:r>
        <w:t xml:space="preserve"> during reconciliation.  </w:t>
      </w:r>
    </w:p>
    <w:p w14:paraId="6BE495FA" w14:textId="0522A6D5" w:rsidR="00FB4347" w:rsidRDefault="00FB4347" w:rsidP="00FB4347">
      <w:pPr>
        <w:pStyle w:val="BodyTextIndent"/>
      </w:pPr>
      <w:r>
        <w:t>Negative</w:t>
      </w:r>
      <w:r w:rsidR="00FE7A8F">
        <w:t xml:space="preserve"> vote</w:t>
      </w:r>
      <w:r>
        <w:t xml:space="preserve"> responses declared </w:t>
      </w:r>
      <w:r w:rsidR="00FE7A8F">
        <w:t>‘</w:t>
      </w:r>
      <w:r>
        <w:t>not related</w:t>
      </w:r>
      <w:r w:rsidR="00FE7A8F">
        <w:t>’</w:t>
      </w:r>
      <w:r>
        <w:t xml:space="preserve"> shall be recorded and reported to ANSI as a “negative without comment” and shall not impede progress of the ballot.</w:t>
      </w:r>
      <w:r w:rsidR="00FE7A8F">
        <w:t xml:space="preserve">  The submitter of a negative response declared ‘not related’ shall be advised of the disposition of their response and the reasons therefore in writing, which includes electronic communications.  No further action is required.</w:t>
      </w:r>
      <w:r>
        <w:t xml:space="preserve"> </w:t>
      </w:r>
    </w:p>
    <w:p w14:paraId="77C9187D" w14:textId="77777777" w:rsidR="00FE7A8F" w:rsidRDefault="00FE7A8F" w:rsidP="00FE7A8F">
      <w:pPr>
        <w:pStyle w:val="BodyTextIndent"/>
      </w:pPr>
      <w:r>
        <w:t>Negative public review comments declared “not related” shall be recorded as such and the submitter notified in writing, which includes electronic communications.  No further action is required.</w:t>
      </w:r>
    </w:p>
    <w:p w14:paraId="3B5A8F08" w14:textId="17ABB811" w:rsidR="00FB4347" w:rsidRDefault="00FB4347" w:rsidP="00FB4347">
      <w:pPr>
        <w:pStyle w:val="BodyTextIndent"/>
      </w:pPr>
      <w:r>
        <w:t xml:space="preserve">Those items declared </w:t>
      </w:r>
      <w:r w:rsidR="00FE7A8F">
        <w:t>‘</w:t>
      </w:r>
      <w:r>
        <w:t>not related</w:t>
      </w:r>
      <w:r w:rsidR="00FE7A8F">
        <w:t>’, whether from ballot or public review, may</w:t>
      </w:r>
      <w:r>
        <w:t xml:space="preserve"> become recommended actions for the development of new or revision of existing </w:t>
      </w:r>
      <w:r w:rsidR="00922261">
        <w:t>HL7 ANS</w:t>
      </w:r>
      <w:r>
        <w:t xml:space="preserve">. </w:t>
      </w:r>
    </w:p>
    <w:p w14:paraId="1C2DFF73" w14:textId="4C64522B" w:rsidR="00E54DC3" w:rsidRPr="00E54DC3" w:rsidRDefault="00E54DC3" w:rsidP="0072558D">
      <w:pPr>
        <w:pStyle w:val="Heading5"/>
      </w:pPr>
      <w:bookmarkStart w:id="146" w:name="_Toc188321174"/>
      <w:bookmarkStart w:id="147" w:name="_Toc130375267"/>
      <w:r w:rsidRPr="00E54DC3">
        <w:t>02.</w:t>
      </w:r>
      <w:r w:rsidR="004F0CC6">
        <w:t>10</w:t>
      </w:r>
      <w:r w:rsidRPr="00E54DC3">
        <w:t>.01.01.01 Considered for Future Use</w:t>
      </w:r>
      <w:bookmarkEnd w:id="147"/>
    </w:p>
    <w:p w14:paraId="5B78E8C8" w14:textId="31C1145B" w:rsidR="00C84726" w:rsidRDefault="00E54DC3" w:rsidP="00E54DC3">
      <w:pPr>
        <w:pStyle w:val="BodyTextIndent"/>
      </w:pPr>
      <w:r w:rsidRPr="00BE4F38">
        <w:t xml:space="preserve">As a clarification of the decision of the responsible Work Group to declare a negative response </w:t>
      </w:r>
      <w:r w:rsidR="0072558D" w:rsidRPr="00BE4F38">
        <w:t>N</w:t>
      </w:r>
      <w:r w:rsidRPr="00BE4F38">
        <w:t xml:space="preserve">ot </w:t>
      </w:r>
      <w:r w:rsidR="0072558D" w:rsidRPr="00BE4F38">
        <w:t>R</w:t>
      </w:r>
      <w:r w:rsidRPr="00BE4F38">
        <w:t xml:space="preserve">elated, a disposition of </w:t>
      </w:r>
      <w:r w:rsidR="0072558D" w:rsidRPr="00BE4F38">
        <w:t>C</w:t>
      </w:r>
      <w:r w:rsidRPr="00BE4F38">
        <w:t xml:space="preserve">onsidered for </w:t>
      </w:r>
      <w:r w:rsidR="0072558D" w:rsidRPr="00BE4F38">
        <w:t>F</w:t>
      </w:r>
      <w:r w:rsidRPr="00BE4F38">
        <w:t xml:space="preserve">uture </w:t>
      </w:r>
      <w:r w:rsidR="0072558D" w:rsidRPr="00BE4F38">
        <w:t>U</w:t>
      </w:r>
      <w:r w:rsidRPr="00BE4F38">
        <w:t xml:space="preserve">se may be applied to ensure the submitter is aware that the response, though deemed not relevant to current ballot material, </w:t>
      </w:r>
      <w:r w:rsidR="00FE7A8F">
        <w:t>may</w:t>
      </w:r>
      <w:r w:rsidR="00FE7A8F" w:rsidRPr="00BE4F38">
        <w:t xml:space="preserve"> </w:t>
      </w:r>
      <w:r w:rsidRPr="00BE4F38">
        <w:t xml:space="preserve">be considered a recommended action for the development of new or the revision of existing HL7 ANS.  </w:t>
      </w:r>
    </w:p>
    <w:p w14:paraId="2BAD9494" w14:textId="5C73A474" w:rsidR="00E54DC3" w:rsidRPr="00BE4F38" w:rsidRDefault="00E54DC3" w:rsidP="00E54DC3">
      <w:pPr>
        <w:pStyle w:val="BodyTextIndent"/>
      </w:pPr>
      <w:r w:rsidRPr="00BE4F38">
        <w:t>For ANSI reporting purposes, this disposition of</w:t>
      </w:r>
      <w:r w:rsidR="00FE7A8F">
        <w:t xml:space="preserve"> such</w:t>
      </w:r>
      <w:r w:rsidRPr="00BE4F38">
        <w:t xml:space="preserve"> a negative comment shall be synonymous with </w:t>
      </w:r>
      <w:r w:rsidR="0072558D" w:rsidRPr="00BE4F38">
        <w:t>N</w:t>
      </w:r>
      <w:r w:rsidRPr="00BE4F38">
        <w:t xml:space="preserve">ot </w:t>
      </w:r>
      <w:r w:rsidR="0072558D" w:rsidRPr="00BE4F38">
        <w:t>R</w:t>
      </w:r>
      <w:r w:rsidRPr="00BE4F38">
        <w:t>elated.</w:t>
      </w:r>
    </w:p>
    <w:p w14:paraId="3D29B547" w14:textId="77777777" w:rsidR="00FB4347" w:rsidRDefault="00922261" w:rsidP="00FB4347">
      <w:pPr>
        <w:pStyle w:val="Heading4"/>
      </w:pPr>
      <w:bookmarkStart w:id="148" w:name="_Toc130375268"/>
      <w:r>
        <w:lastRenderedPageBreak/>
        <w:t>0</w:t>
      </w:r>
      <w:r w:rsidR="00920202">
        <w:t>2</w:t>
      </w:r>
      <w:r w:rsidR="00FB4347">
        <w:t>.</w:t>
      </w:r>
      <w:r w:rsidR="004F0CC6">
        <w:t>10</w:t>
      </w:r>
      <w:r w:rsidR="00FB4347">
        <w:t xml:space="preserve">.01.02 </w:t>
      </w:r>
      <w:r w:rsidR="00FB4347" w:rsidRPr="00457590">
        <w:t>Not Persuasive</w:t>
      </w:r>
      <w:bookmarkEnd w:id="146"/>
      <w:bookmarkEnd w:id="148"/>
      <w:r w:rsidR="00FB4347" w:rsidRPr="00457590">
        <w:t xml:space="preserve"> </w:t>
      </w:r>
    </w:p>
    <w:p w14:paraId="041C3186" w14:textId="77777777" w:rsidR="004D46E2" w:rsidRDefault="00FB4347" w:rsidP="00FB4347">
      <w:pPr>
        <w:pStyle w:val="BodyTextIndent"/>
      </w:pPr>
      <w:r>
        <w:t xml:space="preserve">A negative response should be considered not persuasive if it deals with processes or issues not in the purview of the </w:t>
      </w:r>
      <w:r w:rsidR="008C70A4">
        <w:t>Work Group</w:t>
      </w:r>
      <w:r>
        <w:t xml:space="preserve"> responsible for ballot content; suggests the use of alternate methodologies or solutions; or questions the validity of the approach or the expertise of the developers.  </w:t>
      </w:r>
    </w:p>
    <w:p w14:paraId="48A49528" w14:textId="77777777" w:rsidR="00693BCC" w:rsidRDefault="00FB4347" w:rsidP="00FB4347">
      <w:pPr>
        <w:pStyle w:val="BodyTextIndent"/>
      </w:pPr>
      <w:r>
        <w:t xml:space="preserve">Approval of a motion to declare a negative response not persuasive shall require an affirmative </w:t>
      </w:r>
      <w:r w:rsidR="00390364">
        <w:t xml:space="preserve">majority </w:t>
      </w:r>
      <w:r>
        <w:t xml:space="preserve">vote of the combined affirmative and negative votes cast by the </w:t>
      </w:r>
      <w:r w:rsidR="008C70A4">
        <w:t>Work Group</w:t>
      </w:r>
      <w:r>
        <w:t xml:space="preserve"> during reconciliation</w:t>
      </w:r>
      <w:r>
        <w:rPr>
          <w:i/>
        </w:rPr>
        <w:t>.</w:t>
      </w:r>
      <w:r>
        <w:t xml:space="preserve">  The submitter of a negative response declared not persuasive shall be advised of the disposition of their response and the reasons therefore.  </w:t>
      </w:r>
    </w:p>
    <w:p w14:paraId="6CFAF133" w14:textId="77777777" w:rsidR="00FB4347" w:rsidRDefault="00FB4347" w:rsidP="00FB4347">
      <w:pPr>
        <w:pStyle w:val="BodyTextIndent"/>
      </w:pPr>
      <w:r>
        <w:t xml:space="preserve">The submitter may choose to withdraw their negative in favor of an affirmative or abstention; otherwise, the response shall be recorded and reported to ANSI as an unresolved negative. </w:t>
      </w:r>
    </w:p>
    <w:p w14:paraId="72043147" w14:textId="77777777" w:rsidR="00FB4347" w:rsidRDefault="00922261" w:rsidP="00FB4347">
      <w:pPr>
        <w:pStyle w:val="Heading4"/>
      </w:pPr>
      <w:bookmarkStart w:id="149" w:name="_Toc188321175"/>
      <w:bookmarkStart w:id="150" w:name="_Toc130375269"/>
      <w:r>
        <w:t>0</w:t>
      </w:r>
      <w:r w:rsidR="00920202">
        <w:t>2</w:t>
      </w:r>
      <w:r w:rsidR="00FB4347">
        <w:t>.</w:t>
      </w:r>
      <w:r w:rsidR="004F0CC6">
        <w:t>10</w:t>
      </w:r>
      <w:r w:rsidR="00FB4347">
        <w:t>.01.03 Persuasive</w:t>
      </w:r>
      <w:bookmarkEnd w:id="149"/>
      <w:bookmarkEnd w:id="150"/>
    </w:p>
    <w:p w14:paraId="25E36575" w14:textId="4C85432B" w:rsidR="00FB4347" w:rsidRDefault="00FB4347" w:rsidP="00FB4347">
      <w:pPr>
        <w:pStyle w:val="BodyTextIndent"/>
      </w:pPr>
      <w:r>
        <w:t>Where</w:t>
      </w:r>
      <w:r w:rsidR="00390364">
        <w:t xml:space="preserve"> a majority of</w:t>
      </w:r>
      <w:r>
        <w:t xml:space="preserve"> the </w:t>
      </w:r>
      <w:r w:rsidR="008C70A4">
        <w:t>Work Group</w:t>
      </w:r>
      <w:r>
        <w:t xml:space="preserve"> </w:t>
      </w:r>
      <w:r w:rsidR="00390364">
        <w:t>voting on</w:t>
      </w:r>
      <w:r>
        <w:t xml:space="preserve"> reconciliation agrees that the position expressed by the negative response is persuasive, the changes recommended by the comment shall be incorporated into the specification as reasonable and necessary revisions.  </w:t>
      </w:r>
    </w:p>
    <w:p w14:paraId="1FB80C4D" w14:textId="77777777" w:rsidR="00FB4347" w:rsidRPr="008726E3" w:rsidRDefault="00922261" w:rsidP="00FB4347">
      <w:pPr>
        <w:pStyle w:val="Heading3"/>
      </w:pPr>
      <w:bookmarkStart w:id="151" w:name="_Toc188321137"/>
      <w:bookmarkStart w:id="152" w:name="_Hlk508872647"/>
      <w:bookmarkStart w:id="153" w:name="_Toc188321176"/>
      <w:bookmarkStart w:id="154" w:name="_Toc130375270"/>
      <w:r w:rsidRPr="008726E3">
        <w:t>0</w:t>
      </w:r>
      <w:r w:rsidR="00920202" w:rsidRPr="008726E3">
        <w:t>2</w:t>
      </w:r>
      <w:r w:rsidR="00FB4347" w:rsidRPr="008726E3">
        <w:t>.</w:t>
      </w:r>
      <w:r w:rsidR="004F0CC6">
        <w:t>10</w:t>
      </w:r>
      <w:r w:rsidR="00FB4347" w:rsidRPr="008726E3">
        <w:t>.02 Confirmation of Withdrawn Negative Ballot</w:t>
      </w:r>
      <w:bookmarkEnd w:id="151"/>
      <w:bookmarkEnd w:id="154"/>
    </w:p>
    <w:p w14:paraId="72BCB4CB" w14:textId="77777777" w:rsidR="00FB4347" w:rsidRPr="008726E3" w:rsidRDefault="00FB4347" w:rsidP="00FB4347">
      <w:pPr>
        <w:pStyle w:val="BodyTextIndent"/>
      </w:pPr>
      <w:r w:rsidRPr="008726E3">
        <w:t xml:space="preserve">Those negative ballots recorded as resolved and withdrawn at the request of the submitter during a working group reconciliation session or teleconference </w:t>
      </w:r>
      <w:r w:rsidR="00922261" w:rsidRPr="008726E3">
        <w:t>shall</w:t>
      </w:r>
      <w:r w:rsidRPr="008726E3">
        <w:t xml:space="preserve"> be affirmed via email.  No response to the email within five working days </w:t>
      </w:r>
      <w:r w:rsidR="00922261" w:rsidRPr="008726E3">
        <w:t>shall</w:t>
      </w:r>
      <w:r w:rsidRPr="008726E3">
        <w:t xml:space="preserve"> be considered a de facto affirmation of withdrawal.</w:t>
      </w:r>
    </w:p>
    <w:p w14:paraId="4C70D33F" w14:textId="77777777" w:rsidR="00FB4347" w:rsidRDefault="00922261" w:rsidP="00FB4347">
      <w:pPr>
        <w:pStyle w:val="Heading3"/>
      </w:pPr>
      <w:bookmarkStart w:id="155" w:name="_Toc188321138"/>
      <w:bookmarkStart w:id="156" w:name="_Toc130375271"/>
      <w:bookmarkEnd w:id="152"/>
      <w:r>
        <w:t>0</w:t>
      </w:r>
      <w:r w:rsidR="00920202">
        <w:t>2</w:t>
      </w:r>
      <w:r w:rsidR="00FB4347">
        <w:t>.</w:t>
      </w:r>
      <w:r w:rsidR="004F0CC6">
        <w:t>10</w:t>
      </w:r>
      <w:r w:rsidR="00FB4347">
        <w:t>.03 Effect of Withdrawn Negative</w:t>
      </w:r>
      <w:bookmarkEnd w:id="155"/>
      <w:r w:rsidR="004F0CC6">
        <w:t xml:space="preserve"> Ballot</w:t>
      </w:r>
      <w:bookmarkEnd w:id="156"/>
    </w:p>
    <w:p w14:paraId="1F64E956" w14:textId="77777777" w:rsidR="00FB4347" w:rsidRPr="006F3DAB" w:rsidRDefault="00FB4347" w:rsidP="00FB4347">
      <w:pPr>
        <w:pStyle w:val="BodyTextIndent"/>
        <w:spacing w:before="120"/>
      </w:pPr>
      <w:r>
        <w:t>A negative ballot withdrawn at the request of the submitter shall be recorded as an affirmative</w:t>
      </w:r>
      <w:r w:rsidR="004722EF">
        <w:t xml:space="preserve"> vote</w:t>
      </w:r>
      <w:r>
        <w:t>.</w:t>
      </w:r>
    </w:p>
    <w:p w14:paraId="7D584CB9" w14:textId="77777777" w:rsidR="00FB4347" w:rsidRDefault="00922261" w:rsidP="00FB4347">
      <w:pPr>
        <w:pStyle w:val="Heading3"/>
      </w:pPr>
      <w:bookmarkStart w:id="157" w:name="_Toc130375272"/>
      <w:r>
        <w:t>0</w:t>
      </w:r>
      <w:r w:rsidR="00920202">
        <w:t>2</w:t>
      </w:r>
      <w:r w:rsidR="00FB4347">
        <w:t>.</w:t>
      </w:r>
      <w:r w:rsidR="004F0CC6">
        <w:t>10</w:t>
      </w:r>
      <w:r w:rsidR="00FB4347">
        <w:t>.04 Substantive Change</w:t>
      </w:r>
      <w:bookmarkEnd w:id="153"/>
      <w:bookmarkEnd w:id="157"/>
    </w:p>
    <w:p w14:paraId="3F845629" w14:textId="77777777" w:rsidR="005C18E4" w:rsidRDefault="005E2EF7" w:rsidP="005C18E4">
      <w:pPr>
        <w:pStyle w:val="BodyTextIndent"/>
      </w:pPr>
      <w:r>
        <w:t xml:space="preserve">ANSI Essential Requirements defines substantive change as “one that directly and materially affects the use of the standard.” [Annex A: Definitions] </w:t>
      </w:r>
    </w:p>
    <w:p w14:paraId="52EA2D99" w14:textId="77777777" w:rsidR="005E2EF7" w:rsidRDefault="005E2EF7" w:rsidP="005E2EF7">
      <w:pPr>
        <w:pStyle w:val="BodyTextIndent"/>
        <w:spacing w:after="0"/>
      </w:pPr>
      <w:r>
        <w:t>Examples of substantive change include:</w:t>
      </w:r>
    </w:p>
    <w:p w14:paraId="7CE42417" w14:textId="77777777" w:rsidR="005E2EF7" w:rsidRDefault="005E2EF7" w:rsidP="00BF4B7B">
      <w:pPr>
        <w:pStyle w:val="BodyTextIndent"/>
        <w:numPr>
          <w:ilvl w:val="0"/>
          <w:numId w:val="14"/>
        </w:numPr>
        <w:spacing w:after="0"/>
      </w:pPr>
      <w:r>
        <w:t>“shall” to “should” or “should” to “shall”</w:t>
      </w:r>
    </w:p>
    <w:p w14:paraId="57497A91" w14:textId="77777777" w:rsidR="005E2EF7" w:rsidRDefault="005E2EF7" w:rsidP="00BF4B7B">
      <w:pPr>
        <w:pStyle w:val="BodyTextIndent"/>
        <w:numPr>
          <w:ilvl w:val="0"/>
          <w:numId w:val="14"/>
        </w:numPr>
        <w:spacing w:after="0"/>
      </w:pPr>
      <w:r>
        <w:t>addition, deletion or revision of requirements, regardless of the number of changes</w:t>
      </w:r>
    </w:p>
    <w:p w14:paraId="38F00264" w14:textId="77777777" w:rsidR="005E2EF7" w:rsidRDefault="005E2EF7" w:rsidP="00BF4B7B">
      <w:pPr>
        <w:pStyle w:val="BodyTextIndent"/>
        <w:numPr>
          <w:ilvl w:val="0"/>
          <w:numId w:val="14"/>
        </w:numPr>
      </w:pPr>
      <w:r>
        <w:t>addition of mandatory compliance with referenced standards</w:t>
      </w:r>
    </w:p>
    <w:p w14:paraId="6A987783" w14:textId="77777777" w:rsidR="00FB4347" w:rsidRDefault="005E2EF7" w:rsidP="00FB4347">
      <w:pPr>
        <w:pStyle w:val="BodyTextIndent"/>
      </w:pPr>
      <w:r>
        <w:t>A s</w:t>
      </w:r>
      <w:r w:rsidR="00FB4347">
        <w:t xml:space="preserve">ubstantive change is any change that materially affects the intent or content of the </w:t>
      </w:r>
      <w:r w:rsidR="00922261">
        <w:t xml:space="preserve">proposed </w:t>
      </w:r>
      <w:r w:rsidR="0042782B">
        <w:t xml:space="preserve">HL7 </w:t>
      </w:r>
      <w:r w:rsidR="00922261">
        <w:t>ANS</w:t>
      </w:r>
      <w:r w:rsidR="0042782B">
        <w:t xml:space="preserve"> </w:t>
      </w:r>
      <w:r w:rsidR="00FB4347">
        <w:t>as balloted; e.g., alters the information content of a message, the circumstances under which it would be sent, or the interpretation of its content.  A</w:t>
      </w:r>
      <w:r w:rsidR="004722EF">
        <w:t>ny</w:t>
      </w:r>
      <w:r w:rsidR="00FB4347" w:rsidRPr="00DE36C7">
        <w:t xml:space="preserve"> substantive change </w:t>
      </w:r>
      <w:r w:rsidR="00236EF7">
        <w:t>shall</w:t>
      </w:r>
      <w:r w:rsidR="00236EF7" w:rsidRPr="00DE36C7">
        <w:t xml:space="preserve"> </w:t>
      </w:r>
      <w:r w:rsidR="00FB4347" w:rsidRPr="00DE36C7">
        <w:t xml:space="preserve">necessitate a subsequent </w:t>
      </w:r>
      <w:r w:rsidR="00FB4347">
        <w:t>normative</w:t>
      </w:r>
      <w:r w:rsidR="00FB4347" w:rsidRPr="00DE36C7">
        <w:t xml:space="preserve"> ballot</w:t>
      </w:r>
      <w:r w:rsidR="00236EF7">
        <w:t xml:space="preserve"> of the same content</w:t>
      </w:r>
      <w:r w:rsidR="00FB4347">
        <w:t>;</w:t>
      </w:r>
      <w:r w:rsidR="00FB4347" w:rsidRPr="00DE36C7">
        <w:t xml:space="preserve"> allowing </w:t>
      </w:r>
      <w:r w:rsidR="00236EF7">
        <w:t>the consensus group [§</w:t>
      </w:r>
      <w:r w:rsidR="00922261">
        <w:t>0</w:t>
      </w:r>
      <w:r w:rsidR="003C42FF">
        <w:t>2</w:t>
      </w:r>
      <w:r w:rsidR="00236EF7">
        <w:t>.0</w:t>
      </w:r>
      <w:r w:rsidR="003C42FF">
        <w:t>4</w:t>
      </w:r>
      <w:r w:rsidR="00236EF7">
        <w:t xml:space="preserve">.04] </w:t>
      </w:r>
      <w:r w:rsidR="00FB4347" w:rsidRPr="00DE36C7">
        <w:t xml:space="preserve">to </w:t>
      </w:r>
      <w:r w:rsidR="00087787">
        <w:t xml:space="preserve">respond, </w:t>
      </w:r>
      <w:r w:rsidR="00FB4347" w:rsidRPr="00DE36C7">
        <w:t>reaffirm</w:t>
      </w:r>
      <w:r w:rsidR="00087787">
        <w:t>,</w:t>
      </w:r>
      <w:r w:rsidR="00FB4347" w:rsidRPr="00DE36C7">
        <w:t xml:space="preserve"> or change their vote due to the substantive change</w:t>
      </w:r>
      <w:r w:rsidR="00FB4347">
        <w:t xml:space="preserve">. </w:t>
      </w:r>
    </w:p>
    <w:p w14:paraId="762DDDD7" w14:textId="257D47C5" w:rsidR="00FB4347" w:rsidRPr="001D2CA7" w:rsidRDefault="00246786" w:rsidP="00FB4347">
      <w:pPr>
        <w:pStyle w:val="Heading2"/>
      </w:pPr>
      <w:bookmarkStart w:id="158" w:name="_Toc102964981"/>
      <w:bookmarkStart w:id="159" w:name="_Toc153818798"/>
      <w:bookmarkStart w:id="160" w:name="_Toc188321178"/>
      <w:bookmarkStart w:id="161" w:name="_Toc130375273"/>
      <w:r w:rsidRPr="001D2CA7">
        <w:t>0</w:t>
      </w:r>
      <w:r w:rsidR="00920202" w:rsidRPr="001D2CA7">
        <w:t>2</w:t>
      </w:r>
      <w:r w:rsidR="00FB4347" w:rsidRPr="001D2CA7">
        <w:t>.1</w:t>
      </w:r>
      <w:r w:rsidR="00920202" w:rsidRPr="001D2CA7">
        <w:t>1</w:t>
      </w:r>
      <w:r w:rsidR="00FB4347" w:rsidRPr="001D2CA7">
        <w:t xml:space="preserve"> Notification of Disposition of Negative Ballots</w:t>
      </w:r>
      <w:bookmarkEnd w:id="158"/>
      <w:bookmarkEnd w:id="159"/>
      <w:bookmarkEnd w:id="160"/>
      <w:r w:rsidR="00FB4347" w:rsidRPr="001D2CA7">
        <w:t xml:space="preserve"> </w:t>
      </w:r>
      <w:r w:rsidR="00701FA7">
        <w:t>and Public Comments</w:t>
      </w:r>
      <w:bookmarkEnd w:id="161"/>
    </w:p>
    <w:p w14:paraId="58A4679B" w14:textId="74C7F9D4" w:rsidR="004722EF" w:rsidRPr="001D2CA7" w:rsidRDefault="004722EF" w:rsidP="004722EF">
      <w:pPr>
        <w:pStyle w:val="BodyTextIndent"/>
      </w:pPr>
      <w:bookmarkStart w:id="162" w:name="_Toc188321179"/>
      <w:r w:rsidRPr="001D2CA7">
        <w:t>With the exception of those negative public reviews or negative ballots submitted without comment, those individuals submitting negative ballots or public review comments shall be notified as to the disposition of their negative ballots or comments and the reasons therefore.  Notification of the disposition of negative comments submitted during the ballot or public comment period shall be in writing</w:t>
      </w:r>
      <w:r w:rsidR="00AA79B6">
        <w:t>,</w:t>
      </w:r>
      <w:r w:rsidRPr="001D2CA7">
        <w:t xml:space="preserve"> which includes electronic communications</w:t>
      </w:r>
      <w:r w:rsidR="00AA79B6">
        <w:t>, and shall include the right to appeal (§02.13)</w:t>
      </w:r>
      <w:r w:rsidRPr="001D2CA7">
        <w:t>.</w:t>
      </w:r>
    </w:p>
    <w:p w14:paraId="362791BB" w14:textId="77777777" w:rsidR="005C18E4" w:rsidRDefault="005C18E4" w:rsidP="004169D5">
      <w:pPr>
        <w:pStyle w:val="Heading3"/>
      </w:pPr>
      <w:bookmarkStart w:id="163" w:name="_Toc130375274"/>
      <w:bookmarkEnd w:id="162"/>
      <w:r>
        <w:t>02.11.01 Individual Members</w:t>
      </w:r>
      <w:bookmarkEnd w:id="163"/>
    </w:p>
    <w:p w14:paraId="270E8668" w14:textId="77777777" w:rsidR="00FB4347" w:rsidRPr="00380417" w:rsidRDefault="00FB4347" w:rsidP="00FB4347">
      <w:pPr>
        <w:pStyle w:val="BodyTextIndent"/>
      </w:pPr>
      <w:r w:rsidRPr="00380417">
        <w:t xml:space="preserve">If the attempt to notify an individual member of the disposition of their negative comments via the Ballot Desktop is unsuccessful, </w:t>
      </w:r>
      <w:r>
        <w:t>the</w:t>
      </w:r>
      <w:r w:rsidRPr="00380417">
        <w:t xml:space="preserve"> attempt shall be considered </w:t>
      </w:r>
      <w:r>
        <w:t xml:space="preserve">reasonable and prudent and shall fulfill </w:t>
      </w:r>
      <w:r w:rsidRPr="00380417">
        <w:t>the requirement of notification of disposition.</w:t>
      </w:r>
      <w:r>
        <w:t xml:space="preserve"> </w:t>
      </w:r>
    </w:p>
    <w:p w14:paraId="3D49FA10" w14:textId="77777777" w:rsidR="00F17449" w:rsidRDefault="00F17449">
      <w:pPr>
        <w:rPr>
          <w:rFonts w:cs="Arial"/>
          <w:b/>
          <w:bCs/>
          <w:szCs w:val="26"/>
        </w:rPr>
      </w:pPr>
      <w:bookmarkStart w:id="164" w:name="_Toc188321182"/>
      <w:r>
        <w:br w:type="page"/>
      </w:r>
    </w:p>
    <w:p w14:paraId="73470497" w14:textId="4E1957CC" w:rsidR="005C18E4" w:rsidRPr="005C18E4" w:rsidRDefault="005C18E4" w:rsidP="00194DB2">
      <w:pPr>
        <w:pStyle w:val="Heading3"/>
      </w:pPr>
      <w:bookmarkStart w:id="165" w:name="_Toc130375275"/>
      <w:r w:rsidRPr="005C18E4">
        <w:lastRenderedPageBreak/>
        <w:t>02.11.02 Organizational or Affiliate Member’s Voting Representatives</w:t>
      </w:r>
      <w:bookmarkEnd w:id="165"/>
    </w:p>
    <w:p w14:paraId="068819A2" w14:textId="77777777" w:rsidR="005C18E4" w:rsidRPr="005C18E4" w:rsidRDefault="005C18E4" w:rsidP="005C18E4">
      <w:pPr>
        <w:spacing w:after="120"/>
        <w:ind w:left="360"/>
        <w:rPr>
          <w:rFonts w:cs="Arial"/>
          <w:spacing w:val="-3"/>
        </w:rPr>
      </w:pPr>
      <w:r w:rsidRPr="005C18E4">
        <w:rPr>
          <w:rFonts w:cs="Arial"/>
          <w:spacing w:val="-3"/>
        </w:rPr>
        <w:t xml:space="preserve">If the attempt to notify an organization or Affiliate member’s voting representative of the disposition of their negative comments via the Ballot Desktop is unsuccessful, the responsible WG co-chair shall notify HL7 Headquarters who shall forward such notification to the organization or Affiliate’s Key Voting Representative.  </w:t>
      </w:r>
    </w:p>
    <w:p w14:paraId="363163FC" w14:textId="5625A7DD" w:rsidR="005C18E4" w:rsidRPr="005C18E4" w:rsidRDefault="005C18E4" w:rsidP="005C18E4">
      <w:pPr>
        <w:spacing w:after="120"/>
        <w:ind w:left="360"/>
        <w:rPr>
          <w:rFonts w:cs="Arial"/>
          <w:spacing w:val="-3"/>
        </w:rPr>
      </w:pPr>
      <w:r w:rsidRPr="005C18E4">
        <w:rPr>
          <w:rFonts w:cs="Arial"/>
          <w:spacing w:val="-3"/>
        </w:rPr>
        <w:t xml:space="preserve">The Key Voting Representative shall, if unable after a reasonable attempt to engage their respective voting representative, forward a copy of said voting representative’s signed proxy statement, if available, to HL7 Headquarters.  Upon submission of the voting representative’s proxy statement, the named proxy shall respond to the disposition of negative comments.  Proxy statements shall be retained with the ballot material for audit purposes. </w:t>
      </w:r>
    </w:p>
    <w:p w14:paraId="1FD57944" w14:textId="77777777" w:rsidR="00FB4347" w:rsidRDefault="00246786" w:rsidP="00FB4347">
      <w:pPr>
        <w:pStyle w:val="Heading2"/>
      </w:pPr>
      <w:bookmarkStart w:id="166" w:name="_Toc130375276"/>
      <w:r>
        <w:t>0</w:t>
      </w:r>
      <w:r w:rsidR="00920202">
        <w:t>2</w:t>
      </w:r>
      <w:r w:rsidR="00FB4347">
        <w:t>.1</w:t>
      </w:r>
      <w:r w:rsidR="00920202">
        <w:t>2</w:t>
      </w:r>
      <w:r w:rsidR="00FB4347">
        <w:t xml:space="preserve"> Re-circulation of Unresolved Negative Comments</w:t>
      </w:r>
      <w:bookmarkEnd w:id="164"/>
      <w:bookmarkEnd w:id="166"/>
    </w:p>
    <w:p w14:paraId="5B99DA74" w14:textId="77777777" w:rsidR="00FB4347" w:rsidRDefault="00FB4347" w:rsidP="00FB4347">
      <w:pPr>
        <w:pStyle w:val="BodyTextIndent"/>
      </w:pPr>
      <w:r>
        <w:t xml:space="preserve">In the case of a normative ballot reconciled by the </w:t>
      </w:r>
      <w:r w:rsidR="008C70A4">
        <w:t>Work Group</w:t>
      </w:r>
      <w:r>
        <w:t xml:space="preserve">s with no substantive change and otherwise receiving approval, all unresolved negative comments shall be reported back to </w:t>
      </w:r>
      <w:r w:rsidR="007816C7">
        <w:t xml:space="preserve">all </w:t>
      </w:r>
      <w:r>
        <w:t>members of the consensus group</w:t>
      </w:r>
      <w:r w:rsidR="00087787">
        <w:t xml:space="preserve"> </w:t>
      </w:r>
      <w:r w:rsidR="00390364">
        <w:t>approving the ballot, including those who did not respond</w:t>
      </w:r>
      <w:r>
        <w:t xml:space="preserve">, allowing them the opportunity to </w:t>
      </w:r>
      <w:r w:rsidR="00087787">
        <w:t>respond,</w:t>
      </w:r>
      <w:r>
        <w:t xml:space="preserve"> reaffirm</w:t>
      </w:r>
      <w:r w:rsidR="00087787">
        <w:t>, or change</w:t>
      </w:r>
      <w:r>
        <w:t xml:space="preserve"> their vote based on the content of the unresolved negative comments.  </w:t>
      </w:r>
      <w:r>
        <w:rPr>
          <w:szCs w:val="20"/>
        </w:rPr>
        <w:t xml:space="preserve">The report of unresolved negative comments shall be an amalgamated ballot reconciliation </w:t>
      </w:r>
      <w:r w:rsidR="009C70FD">
        <w:rPr>
          <w:szCs w:val="20"/>
        </w:rPr>
        <w:t xml:space="preserve">report </w:t>
      </w:r>
      <w:r>
        <w:rPr>
          <w:szCs w:val="20"/>
        </w:rPr>
        <w:t>including only those negative comments not withdrawn</w:t>
      </w:r>
      <w:r w:rsidR="001B0317">
        <w:rPr>
          <w:szCs w:val="20"/>
        </w:rPr>
        <w:t xml:space="preserve"> and documenting any attempts at resolution</w:t>
      </w:r>
      <w:r>
        <w:rPr>
          <w:szCs w:val="20"/>
        </w:rPr>
        <w:t>.</w:t>
      </w:r>
      <w:r>
        <w:t xml:space="preserve">  </w:t>
      </w:r>
    </w:p>
    <w:p w14:paraId="385E692F" w14:textId="77777777" w:rsidR="00FB4347" w:rsidRPr="00E23815" w:rsidRDefault="00FB4347" w:rsidP="00FB4347">
      <w:pPr>
        <w:pStyle w:val="BodyTextIndent"/>
      </w:pPr>
      <w:r>
        <w:t xml:space="preserve">The re-circulation period shall not exceed two weeks and is solely for the purpose of allowing those </w:t>
      </w:r>
      <w:r w:rsidR="00390364">
        <w:t>in the approving consensus group to</w:t>
      </w:r>
      <w:r>
        <w:t xml:space="preserve"> reconsider their vote in light of the content of </w:t>
      </w:r>
      <w:r w:rsidR="00246786">
        <w:t>any</w:t>
      </w:r>
      <w:r>
        <w:t xml:space="preserve"> unresolved negative comments.  </w:t>
      </w:r>
      <w:r w:rsidRPr="009A2BB9">
        <w:rPr>
          <w:szCs w:val="20"/>
        </w:rPr>
        <w:t xml:space="preserve">While there is no requirement to include comments for votes that are changed from negative to affirmative or from either negative or affirmative to abstain, participants who choose to change an affirmative to a negative </w:t>
      </w:r>
      <w:r>
        <w:rPr>
          <w:szCs w:val="20"/>
        </w:rPr>
        <w:t>must</w:t>
      </w:r>
      <w:r w:rsidRPr="009A2BB9">
        <w:rPr>
          <w:szCs w:val="20"/>
        </w:rPr>
        <w:t xml:space="preserve"> cite the unresolved negative</w:t>
      </w:r>
      <w:r>
        <w:rPr>
          <w:szCs w:val="20"/>
        </w:rPr>
        <w:t xml:space="preserve"> comment</w:t>
      </w:r>
      <w:r w:rsidRPr="009A2BB9">
        <w:rPr>
          <w:szCs w:val="20"/>
        </w:rPr>
        <w:t xml:space="preserve"> that </w:t>
      </w:r>
      <w:r>
        <w:rPr>
          <w:szCs w:val="20"/>
        </w:rPr>
        <w:t>prompted</w:t>
      </w:r>
      <w:r w:rsidRPr="009A2BB9">
        <w:rPr>
          <w:szCs w:val="20"/>
        </w:rPr>
        <w:t xml:space="preserve"> that decision.</w:t>
      </w:r>
      <w:r w:rsidR="00390364">
        <w:t xml:space="preserve">  Anyone enrolled in the approving consensus group who did not submit a ballot response and, subsequently, responds to the recirculation ballot with a negative shall cite the negative comment(s) that caused their response. </w:t>
      </w:r>
      <w:r>
        <w:t xml:space="preserve"> At</w:t>
      </w:r>
      <w:r w:rsidR="00390364">
        <w:t xml:space="preserve"> </w:t>
      </w:r>
      <w:r>
        <w:t xml:space="preserve">the close of the re-circulation period, the votes shall be tallied and the results of the ballot reported to the membership.  The results of the recirculation ballot shall constitute the final tally of the normative ballot. </w:t>
      </w:r>
    </w:p>
    <w:p w14:paraId="18F61023" w14:textId="7FE6D43A" w:rsidR="00FB4347" w:rsidRDefault="00246786" w:rsidP="00FB4347">
      <w:pPr>
        <w:pStyle w:val="Heading2"/>
      </w:pPr>
      <w:bookmarkStart w:id="167" w:name="_Toc188321183"/>
      <w:bookmarkStart w:id="168" w:name="_Hlk103337274"/>
      <w:bookmarkStart w:id="169" w:name="_Toc130375277"/>
      <w:r>
        <w:t>0</w:t>
      </w:r>
      <w:r w:rsidR="00920202">
        <w:t>2</w:t>
      </w:r>
      <w:r w:rsidR="00FB4347">
        <w:t>.1</w:t>
      </w:r>
      <w:r w:rsidR="00920202">
        <w:t>3</w:t>
      </w:r>
      <w:r w:rsidR="00FB4347">
        <w:t xml:space="preserve"> </w:t>
      </w:r>
      <w:r w:rsidR="00693BCC">
        <w:t xml:space="preserve">Right to </w:t>
      </w:r>
      <w:r w:rsidR="00FB4347">
        <w:t>Appeal</w:t>
      </w:r>
      <w:bookmarkEnd w:id="167"/>
      <w:bookmarkEnd w:id="169"/>
    </w:p>
    <w:p w14:paraId="32D5BCF2" w14:textId="15F28D52" w:rsidR="00FB4347" w:rsidRDefault="00FB4347" w:rsidP="00FB4347">
      <w:pPr>
        <w:pStyle w:val="BodyTextIndent"/>
      </w:pPr>
      <w:bookmarkStart w:id="170" w:name="_Hlk121405763"/>
      <w:r>
        <w:t>Any individual</w:t>
      </w:r>
      <w:r w:rsidR="00AA79B6">
        <w:t>, whether participating in a ballot or via public review,</w:t>
      </w:r>
      <w:r>
        <w:t xml:space="preserve"> who has been or will be adversely affected by any procedural action or inaction by HL7 with regard to the development and subsequent approval by normative ballot of a proposed American National Standard </w:t>
      </w:r>
      <w:r w:rsidR="00930AB1">
        <w:t xml:space="preserve">(ANS) </w:t>
      </w:r>
      <w:r>
        <w:t xml:space="preserve">or the revision and subsequent approval by normative ballot of an existing </w:t>
      </w:r>
      <w:r w:rsidR="00930AB1">
        <w:t>ANS</w:t>
      </w:r>
      <w:r>
        <w:t xml:space="preserve">, shall have the right to appeal. The burden of proof to show adverse effect shall be on the appellant. Appeals of actions shall be made within </w:t>
      </w:r>
      <w:r w:rsidR="00CD215A">
        <w:t>thirty (30)</w:t>
      </w:r>
      <w:r>
        <w:t xml:space="preserve"> days of the purported infraction; inactions may be </w:t>
      </w:r>
      <w:r w:rsidR="00812D2F">
        <w:t xml:space="preserve">identified </w:t>
      </w:r>
      <w:r>
        <w:t>at any time</w:t>
      </w:r>
      <w:r w:rsidR="00812D2F">
        <w:t xml:space="preserve"> but shall be appealed within thirty (30) days of the date the purported inaction is identified</w:t>
      </w:r>
      <w:r>
        <w:t>.</w:t>
      </w:r>
    </w:p>
    <w:p w14:paraId="455AF2AB" w14:textId="6EF41CB4" w:rsidR="00226DDB" w:rsidRDefault="007D3400" w:rsidP="007D3400">
      <w:pPr>
        <w:pStyle w:val="BodyTextIndent"/>
      </w:pPr>
      <w:bookmarkStart w:id="171" w:name="_Toc188321139"/>
      <w:bookmarkEnd w:id="168"/>
      <w:r>
        <w:t>The HL7 Associate Executive Director</w:t>
      </w:r>
      <w:r w:rsidR="00C95E03">
        <w:t xml:space="preserve"> or designee, with the assistance of the HL7 </w:t>
      </w:r>
      <w:r w:rsidR="00087326">
        <w:t xml:space="preserve">CSDO </w:t>
      </w:r>
      <w:r w:rsidR="00C95E03">
        <w:t>if appropriate,</w:t>
      </w:r>
      <w:r>
        <w:t xml:space="preserve"> shall</w:t>
      </w:r>
      <w:r w:rsidR="00A80F6A">
        <w:t xml:space="preserve"> </w:t>
      </w:r>
      <w:r w:rsidR="00C95E03">
        <w:t>engage the appellant to discuss the issue with the intent of resolving</w:t>
      </w:r>
      <w:r w:rsidR="00A80F6A">
        <w:t xml:space="preserve"> the appeal informally.</w:t>
      </w:r>
      <w:r w:rsidR="00C95E03">
        <w:t xml:space="preserve">  These discussions may include clarification of HL7 process or procedure as well as next steps for the ANS in question.</w:t>
      </w:r>
      <w:r w:rsidR="00A80F6A" w:rsidRPr="00F17449">
        <w:t xml:space="preserve">  </w:t>
      </w:r>
      <w:r w:rsidR="00F44528" w:rsidRPr="00F17449">
        <w:rPr>
          <w:szCs w:val="20"/>
        </w:rPr>
        <w:t>The appellant shall have ten (10) business days to request a hearing of the appeal after being advised of the disposition of the appeal. If no hearing is requested, the appeal is considered closed.</w:t>
      </w:r>
    </w:p>
    <w:p w14:paraId="0A10B620" w14:textId="688ACEBD" w:rsidR="00594B21" w:rsidRDefault="00A80F6A" w:rsidP="007D3400">
      <w:pPr>
        <w:pStyle w:val="BodyTextIndent"/>
      </w:pPr>
      <w:r>
        <w:t xml:space="preserve">Failing </w:t>
      </w:r>
      <w:r w:rsidR="00C95E03">
        <w:t>an informal resolution</w:t>
      </w:r>
      <w:r>
        <w:t>, the Associate Executive Director shall</w:t>
      </w:r>
      <w:r w:rsidR="007D3400">
        <w:t xml:space="preserve"> notify the appellant in writing, which includes electronic means, that their appeal is being processed.  If the investigation shall take longer than sixty (60) days, the Associate Executive Director shall inform the appellant in writing of the reason for a delay and the expected date of response.  </w:t>
      </w:r>
    </w:p>
    <w:p w14:paraId="302A12AF" w14:textId="555246E0" w:rsidR="00F44528" w:rsidRDefault="00F44528" w:rsidP="007D3400">
      <w:pPr>
        <w:pStyle w:val="BodyTextIndent"/>
      </w:pPr>
      <w:r w:rsidRPr="00F17449">
        <w:rPr>
          <w:szCs w:val="20"/>
        </w:rPr>
        <w:t>Upon the receipt of the investigator</w:t>
      </w:r>
      <w:r w:rsidR="00BA7FFE" w:rsidRPr="00F17449">
        <w:rPr>
          <w:szCs w:val="20"/>
        </w:rPr>
        <w:t>’</w:t>
      </w:r>
      <w:r w:rsidRPr="00F17449">
        <w:rPr>
          <w:szCs w:val="20"/>
        </w:rPr>
        <w:t>s report, the Executive Committee will provide a written decision to the appellant within 30 days.</w:t>
      </w:r>
    </w:p>
    <w:p w14:paraId="119F5EC0" w14:textId="2802382E" w:rsidR="00F44528" w:rsidRDefault="007D3400" w:rsidP="007D3400">
      <w:pPr>
        <w:pStyle w:val="BodyTextIndent"/>
      </w:pPr>
      <w:r>
        <w:t>The</w:t>
      </w:r>
      <w:r w:rsidR="00F44528" w:rsidRPr="00F44528">
        <w:rPr>
          <w:color w:val="FF0000"/>
          <w:szCs w:val="20"/>
        </w:rPr>
        <w:t xml:space="preserve"> </w:t>
      </w:r>
      <w:r w:rsidR="00F44528" w:rsidRPr="00F17449">
        <w:rPr>
          <w:szCs w:val="20"/>
        </w:rPr>
        <w:t>Associate Executive Director or their designated</w:t>
      </w:r>
      <w:r>
        <w:t xml:space="preserve"> individual conducting the investigation shall prepare a report for the consideration of the Executive Committee, who shall </w:t>
      </w:r>
      <w:r w:rsidR="00F44528">
        <w:t xml:space="preserve">adjudicate </w:t>
      </w:r>
      <w:r>
        <w:t>the appeal.</w:t>
      </w:r>
      <w:r w:rsidR="00A80F6A">
        <w:t xml:space="preserve">  </w:t>
      </w:r>
    </w:p>
    <w:p w14:paraId="4CBE6C86" w14:textId="5082B900" w:rsidR="007D3400" w:rsidRDefault="00F44528" w:rsidP="007D3400">
      <w:pPr>
        <w:pStyle w:val="BodyTextIndent"/>
      </w:pPr>
      <w:r w:rsidRPr="00F17449">
        <w:lastRenderedPageBreak/>
        <w:t>All members of the Executive Committee involved in hearing the appeal shall be unbiased and shall not be directly and materially affected by the decision. Additionally,</w:t>
      </w:r>
      <w:r>
        <w:rPr>
          <w:color w:val="FF0000"/>
        </w:rPr>
        <w:t xml:space="preserve"> </w:t>
      </w:r>
      <w:r>
        <w:t>a</w:t>
      </w:r>
      <w:r w:rsidR="00A80F6A">
        <w:t>ny member of the Executive Committee who was a member of the consensus group of the ANS cited in the appeal shall recuse themselves from hearing any appeal related to that ANS.</w:t>
      </w:r>
      <w:r w:rsidR="007D3400">
        <w:t xml:space="preserve">  The appellant shall be advised in writing of the disposition of the appeal.</w:t>
      </w:r>
    </w:p>
    <w:p w14:paraId="617A62D1" w14:textId="3D4C61E8" w:rsidR="00594B21" w:rsidRDefault="00594B21" w:rsidP="007D3400">
      <w:pPr>
        <w:pStyle w:val="BodyTextIndent"/>
      </w:pPr>
      <w:r>
        <w:t>The appeals process shall be concluded prior to</w:t>
      </w:r>
      <w:r w:rsidR="00F44528">
        <w:t xml:space="preserve"> the time that</w:t>
      </w:r>
      <w:r>
        <w:t xml:space="preserve"> final submittal of evidence of consensus is made to ANSI in support of the approval of a standard as an American National Standard.</w:t>
      </w:r>
    </w:p>
    <w:p w14:paraId="40563E00" w14:textId="77777777" w:rsidR="00B33A0D" w:rsidRDefault="00246786" w:rsidP="00B33A0D">
      <w:pPr>
        <w:pStyle w:val="Heading2"/>
        <w:rPr>
          <w:lang w:val="en"/>
        </w:rPr>
      </w:pPr>
      <w:bookmarkStart w:id="172" w:name="_Toc130375278"/>
      <w:bookmarkEnd w:id="170"/>
      <w:r>
        <w:rPr>
          <w:lang w:val="en"/>
        </w:rPr>
        <w:t>0</w:t>
      </w:r>
      <w:r w:rsidR="003C42FF">
        <w:rPr>
          <w:lang w:val="en"/>
        </w:rPr>
        <w:t>2</w:t>
      </w:r>
      <w:r w:rsidR="00B33A0D">
        <w:rPr>
          <w:lang w:val="en"/>
        </w:rPr>
        <w:t>.1</w:t>
      </w:r>
      <w:r w:rsidR="003C42FF">
        <w:rPr>
          <w:lang w:val="en"/>
        </w:rPr>
        <w:t>4</w:t>
      </w:r>
      <w:r w:rsidR="00B33A0D">
        <w:rPr>
          <w:lang w:val="en"/>
        </w:rPr>
        <w:t xml:space="preserve"> Post the Reconciliation Package</w:t>
      </w:r>
      <w:bookmarkEnd w:id="172"/>
    </w:p>
    <w:p w14:paraId="4795605D" w14:textId="77777777" w:rsidR="00B33A0D" w:rsidRPr="00E45003" w:rsidRDefault="00B33A0D" w:rsidP="00B33A0D">
      <w:pPr>
        <w:pStyle w:val="BodyTextIndent"/>
        <w:rPr>
          <w:lang w:val="en"/>
        </w:rPr>
      </w:pPr>
      <w:r>
        <w:rPr>
          <w:lang w:val="en"/>
        </w:rPr>
        <w:t>In order for a Normative Ballot to be considered completed and prior to the initiation of a Normative Ballot of the same content the reconciliation package addressing</w:t>
      </w:r>
      <w:r w:rsidR="00246786">
        <w:rPr>
          <w:lang w:val="en"/>
        </w:rPr>
        <w:t xml:space="preserve"> the disposition of</w:t>
      </w:r>
      <w:r>
        <w:rPr>
          <w:lang w:val="en"/>
        </w:rPr>
        <w:t xml:space="preserve"> all comments </w:t>
      </w:r>
      <w:r w:rsidR="00EA5002">
        <w:rPr>
          <w:lang w:val="en"/>
        </w:rPr>
        <w:t xml:space="preserve">as recorded on the Ballot </w:t>
      </w:r>
      <w:r w:rsidR="009C70FD">
        <w:rPr>
          <w:lang w:val="en"/>
        </w:rPr>
        <w:t xml:space="preserve">Reconciliation Report </w:t>
      </w:r>
      <w:r>
        <w:rPr>
          <w:lang w:val="en"/>
        </w:rPr>
        <w:t>must be posted to the Ballot Desktop.</w:t>
      </w:r>
    </w:p>
    <w:p w14:paraId="0A346CEC" w14:textId="77777777" w:rsidR="00E53353" w:rsidRDefault="00E53353" w:rsidP="00E53353">
      <w:pPr>
        <w:pStyle w:val="Heading2"/>
      </w:pPr>
      <w:bookmarkStart w:id="173" w:name="_Toc130375279"/>
      <w:r>
        <w:t>02.15 Request for Publication</w:t>
      </w:r>
      <w:bookmarkEnd w:id="173"/>
      <w:r>
        <w:t xml:space="preserve"> </w:t>
      </w:r>
    </w:p>
    <w:p w14:paraId="4E016504" w14:textId="77777777" w:rsidR="000C181D" w:rsidRDefault="00E53353" w:rsidP="00E53353">
      <w:pPr>
        <w:pStyle w:val="BodyTextIndent"/>
      </w:pPr>
      <w:r>
        <w:t xml:space="preserve">Upon approval and posting of the final reconciliation package, the responsible WG shall vote to submit a </w:t>
      </w:r>
      <w:hyperlink r:id="rId19" w:history="1">
        <w:r>
          <w:rPr>
            <w:rStyle w:val="Hyperlink"/>
            <w:i/>
          </w:rPr>
          <w:t>Publication Request Template</w:t>
        </w:r>
      </w:hyperlink>
      <w:r w:rsidRPr="00665994">
        <w:t xml:space="preserve"> t</w:t>
      </w:r>
      <w:r>
        <w:t xml:space="preserve">o the TSC Project Manager.  The results of the vote shall be recorded in the WG minutes with subsequent annotation in the appropriate section of the Publication Request &lt;HL7 Work Group making this request and date/URL of approval minutes&gt;.  </w:t>
      </w:r>
    </w:p>
    <w:p w14:paraId="18434439" w14:textId="49A4B004" w:rsidR="00E53353" w:rsidRDefault="00E53353" w:rsidP="00E53353">
      <w:pPr>
        <w:pStyle w:val="BodyTextIndent"/>
      </w:pPr>
      <w:r>
        <w:t>Upon receipt of the Publication Request the TSC Project Manager shall include an item on the agenda of the next scheduled TSC meeting for the consideration of approval of release for publication.</w:t>
      </w:r>
    </w:p>
    <w:p w14:paraId="679CF1CE" w14:textId="77777777" w:rsidR="00CC525A" w:rsidRDefault="00CC525A" w:rsidP="00CC525A">
      <w:pPr>
        <w:pStyle w:val="Heading2"/>
      </w:pPr>
      <w:bookmarkStart w:id="174" w:name="_Toc130375280"/>
      <w:r>
        <w:t>02.16 Publishing Technical Corrections as Errata</w:t>
      </w:r>
      <w:bookmarkEnd w:id="174"/>
    </w:p>
    <w:p w14:paraId="0AF56765" w14:textId="7BCD63AC" w:rsidR="00CC525A" w:rsidRPr="00693BCC" w:rsidRDefault="00CC525A" w:rsidP="00CC525A">
      <w:pPr>
        <w:spacing w:after="120"/>
        <w:ind w:left="288"/>
        <w:rPr>
          <w:rFonts w:eastAsiaTheme="minorEastAsia" w:cs="Arial"/>
          <w:szCs w:val="20"/>
        </w:rPr>
      </w:pPr>
      <w:r w:rsidRPr="00693BCC">
        <w:rPr>
          <w:rFonts w:eastAsiaTheme="minorEastAsia" w:cs="Arial"/>
          <w:szCs w:val="20"/>
        </w:rPr>
        <w:t xml:space="preserve">A </w:t>
      </w:r>
      <w:hyperlink r:id="rId20" w:history="1">
        <w:r w:rsidRPr="00693BCC">
          <w:rPr>
            <w:rFonts w:eastAsiaTheme="minorEastAsia" w:cs="Arial"/>
            <w:szCs w:val="20"/>
          </w:rPr>
          <w:t>publication request</w:t>
        </w:r>
      </w:hyperlink>
      <w:r w:rsidRPr="00693BCC">
        <w:rPr>
          <w:rFonts w:eastAsiaTheme="minorEastAsia" w:cs="Arial"/>
          <w:szCs w:val="20"/>
        </w:rPr>
        <w:t xml:space="preserve"> for errata shall comply with </w:t>
      </w:r>
      <w:hyperlink r:id="rId21" w:history="1">
        <w:r w:rsidRPr="00693BCC">
          <w:rPr>
            <w:rFonts w:eastAsiaTheme="minorEastAsia" w:cs="Arial"/>
            <w:szCs w:val="20"/>
          </w:rPr>
          <w:t>TSC guidance on technical corrections</w:t>
        </w:r>
      </w:hyperlink>
      <w:r w:rsidRPr="00693BCC">
        <w:rPr>
          <w:rFonts w:eastAsiaTheme="minorEastAsia" w:cs="Arial"/>
          <w:szCs w:val="20"/>
        </w:rPr>
        <w:t xml:space="preserve"> and be accompanied by a cover letter drafted by the responsible Work Group.  The cover letter shall cite the rationale supporting such a request and be submitted for the approval of the Chief </w:t>
      </w:r>
      <w:r w:rsidR="00087326">
        <w:rPr>
          <w:rFonts w:eastAsiaTheme="minorEastAsia" w:cs="Arial"/>
          <w:szCs w:val="20"/>
        </w:rPr>
        <w:t>Standards Development</w:t>
      </w:r>
      <w:r w:rsidR="00087326" w:rsidRPr="00693BCC">
        <w:rPr>
          <w:rFonts w:eastAsiaTheme="minorEastAsia" w:cs="Arial"/>
          <w:szCs w:val="20"/>
        </w:rPr>
        <w:t xml:space="preserve"> </w:t>
      </w:r>
      <w:r w:rsidRPr="00693BCC">
        <w:rPr>
          <w:rFonts w:eastAsiaTheme="minorEastAsia" w:cs="Arial"/>
          <w:szCs w:val="20"/>
        </w:rPr>
        <w:t>Officer (</w:t>
      </w:r>
      <w:r w:rsidR="00087326">
        <w:rPr>
          <w:rFonts w:eastAsiaTheme="minorEastAsia" w:cs="Arial"/>
          <w:szCs w:val="20"/>
        </w:rPr>
        <w:t>CSDO</w:t>
      </w:r>
      <w:r w:rsidRPr="00693BCC">
        <w:rPr>
          <w:rFonts w:eastAsiaTheme="minorEastAsia" w:cs="Arial"/>
          <w:szCs w:val="20"/>
        </w:rPr>
        <w:t xml:space="preserve">).  Refer to the </w:t>
      </w:r>
      <w:hyperlink r:id="rId22" w:history="1">
        <w:r w:rsidR="00087326">
          <w:rPr>
            <w:rFonts w:eastAsiaTheme="minorEastAsia" w:cs="Arial"/>
            <w:i/>
            <w:iCs/>
            <w:szCs w:val="20"/>
          </w:rPr>
          <w:t>CSDO</w:t>
        </w:r>
        <w:r w:rsidR="00087326" w:rsidRPr="00693BCC">
          <w:rPr>
            <w:rFonts w:eastAsiaTheme="minorEastAsia" w:cs="Arial"/>
            <w:i/>
            <w:iCs/>
            <w:szCs w:val="20"/>
          </w:rPr>
          <w:t xml:space="preserve"> errata cover letter template</w:t>
        </w:r>
      </w:hyperlink>
      <w:r w:rsidRPr="00693BCC">
        <w:rPr>
          <w:rFonts w:eastAsiaTheme="minorEastAsia" w:cs="Arial"/>
          <w:szCs w:val="20"/>
        </w:rPr>
        <w:t xml:space="preserve"> for guidance.</w:t>
      </w:r>
    </w:p>
    <w:p w14:paraId="038C5554" w14:textId="77777777" w:rsidR="00FB4347" w:rsidRDefault="00246786" w:rsidP="00FB4347">
      <w:pPr>
        <w:pStyle w:val="Heading2"/>
      </w:pPr>
      <w:bookmarkStart w:id="175" w:name="_Toc130375281"/>
      <w:r>
        <w:t>0</w:t>
      </w:r>
      <w:r w:rsidR="003C42FF">
        <w:t>2</w:t>
      </w:r>
      <w:r w:rsidR="00FB4347">
        <w:t>.</w:t>
      </w:r>
      <w:r w:rsidR="00CC525A">
        <w:t xml:space="preserve">17 </w:t>
      </w:r>
      <w:r w:rsidR="00FB4347">
        <w:t>Discontinuance of a Standards Project</w:t>
      </w:r>
      <w:bookmarkEnd w:id="171"/>
      <w:bookmarkEnd w:id="175"/>
    </w:p>
    <w:p w14:paraId="2FFE5BBB" w14:textId="77777777" w:rsidR="00031FD1" w:rsidRDefault="00031FD1" w:rsidP="00031FD1">
      <w:pPr>
        <w:pStyle w:val="BodyTextIndent"/>
      </w:pPr>
      <w:r>
        <w:t>Given approval by three quarters (75%) of those in session when the motion is addressed, a Work Group may petition the TSC to discontinue a standards project regardless of its current status.  The Work Group has the discretion to take this action for whatever reason it deems appropriate.  The TSC shall have the final decision on a request to discontinue a standards project.</w:t>
      </w:r>
    </w:p>
    <w:p w14:paraId="39B21D81" w14:textId="62816A43" w:rsidR="00FB4347" w:rsidRDefault="007F1DA8" w:rsidP="00FB4347">
      <w:pPr>
        <w:pStyle w:val="BodyTextIndent"/>
        <w:spacing w:after="0"/>
      </w:pPr>
      <w:r>
        <w:t>The TSC</w:t>
      </w:r>
      <w:r w:rsidR="00FB4347">
        <w:t xml:space="preserve"> may</w:t>
      </w:r>
      <w:r w:rsidR="0055671D">
        <w:t xml:space="preserve"> consider the</w:t>
      </w:r>
      <w:r w:rsidR="00FB4347">
        <w:t xml:space="preserve"> </w:t>
      </w:r>
      <w:r w:rsidR="0055671D">
        <w:t xml:space="preserve">discontinuance </w:t>
      </w:r>
      <w:r w:rsidR="009D5508">
        <w:t xml:space="preserve">of </w:t>
      </w:r>
      <w:r w:rsidR="00FB4347">
        <w:t xml:space="preserve">a project involving a </w:t>
      </w:r>
      <w:r w:rsidR="00246786">
        <w:t>proposed</w:t>
      </w:r>
      <w:r w:rsidR="00FB4347">
        <w:t xml:space="preserve"> </w:t>
      </w:r>
      <w:r>
        <w:t xml:space="preserve">HL7 </w:t>
      </w:r>
      <w:r w:rsidR="00246786">
        <w:t>ANS</w:t>
      </w:r>
      <w:r w:rsidR="00FB4347">
        <w:t xml:space="preserve"> or revision to an existing </w:t>
      </w:r>
      <w:r>
        <w:t xml:space="preserve">HL7 </w:t>
      </w:r>
      <w:r w:rsidR="00246786">
        <w:t>ANS</w:t>
      </w:r>
      <w:r w:rsidR="00662F05">
        <w:t xml:space="preserve"> or portion thereof</w:t>
      </w:r>
      <w:r>
        <w:t xml:space="preserve"> (a standards project) if the initiating Work Group has been</w:t>
      </w:r>
      <w:r w:rsidR="0055671D">
        <w:t xml:space="preserve"> unable to either</w:t>
      </w:r>
      <w:r w:rsidR="00FB4347">
        <w:t>:</w:t>
      </w:r>
    </w:p>
    <w:p w14:paraId="0122BB3A" w14:textId="1BBAD189" w:rsidR="00FB4347" w:rsidRDefault="00FB4347" w:rsidP="00BF4B7B">
      <w:pPr>
        <w:numPr>
          <w:ilvl w:val="0"/>
          <w:numId w:val="19"/>
        </w:numPr>
      </w:pPr>
      <w:r>
        <w:t xml:space="preserve">reach consensus necessary to bring the </w:t>
      </w:r>
      <w:r w:rsidR="00246786">
        <w:t xml:space="preserve">proposed </w:t>
      </w:r>
      <w:r w:rsidR="007F1DA8">
        <w:t xml:space="preserve">HL7 </w:t>
      </w:r>
      <w:r w:rsidR="00246786">
        <w:t>ANS</w:t>
      </w:r>
      <w:r>
        <w:t xml:space="preserve"> to normative ballot within a year of</w:t>
      </w:r>
      <w:r w:rsidR="0055671D">
        <w:t xml:space="preserve"> normative</w:t>
      </w:r>
      <w:r>
        <w:t xml:space="preserve"> project initiation; or</w:t>
      </w:r>
    </w:p>
    <w:p w14:paraId="2C755FFC" w14:textId="34BC2C74" w:rsidR="00FB4347" w:rsidRDefault="00FB4347" w:rsidP="00BF4B7B">
      <w:pPr>
        <w:numPr>
          <w:ilvl w:val="0"/>
          <w:numId w:val="19"/>
        </w:numPr>
        <w:tabs>
          <w:tab w:val="left" w:pos="360"/>
        </w:tabs>
        <w:spacing w:after="120"/>
      </w:pPr>
      <w:r>
        <w:t>successfully complete a normative ballot and move the</w:t>
      </w:r>
      <w:r w:rsidR="00A6341E">
        <w:t xml:space="preserve"> proposed</w:t>
      </w:r>
      <w:r>
        <w:t xml:space="preserve"> </w:t>
      </w:r>
      <w:r w:rsidR="007F1DA8">
        <w:t xml:space="preserve">HL7 </w:t>
      </w:r>
      <w:r w:rsidR="00A6341E">
        <w:t>ANS</w:t>
      </w:r>
      <w:r>
        <w:t xml:space="preserve"> to publication </w:t>
      </w:r>
      <w:r w:rsidR="009D5508">
        <w:t>within a year of normative ballot initiation</w:t>
      </w:r>
    </w:p>
    <w:p w14:paraId="6FBE3725" w14:textId="77777777" w:rsidR="004A79CE" w:rsidRDefault="004A79CE" w:rsidP="004A79CE">
      <w:pPr>
        <w:pStyle w:val="BodyTextIndent"/>
      </w:pPr>
      <w:r>
        <w:t>Upon a decision by the TSC to discontinue a standards project, HL7 Headquarters shall notify ANSI of the discontinuance of said project</w:t>
      </w:r>
      <w:r w:rsidR="00662F05">
        <w:t xml:space="preserve"> in a timely manner</w:t>
      </w:r>
      <w:r>
        <w:t xml:space="preserve">. </w:t>
      </w:r>
    </w:p>
    <w:p w14:paraId="6F567B24" w14:textId="77777777" w:rsidR="00450E65" w:rsidRDefault="00A6341E">
      <w:pPr>
        <w:pStyle w:val="Heading1"/>
        <w:ind w:left="1560" w:hanging="1560"/>
      </w:pPr>
      <w:bookmarkStart w:id="176" w:name="_Toc130375282"/>
      <w:r>
        <w:t>0</w:t>
      </w:r>
      <w:r w:rsidR="003C42FF">
        <w:t>3</w:t>
      </w:r>
      <w:r w:rsidR="00450E65">
        <w:t xml:space="preserve"> Submission of </w:t>
      </w:r>
      <w:r w:rsidR="00602C3D">
        <w:t>American National Standards</w:t>
      </w:r>
      <w:bookmarkEnd w:id="176"/>
    </w:p>
    <w:p w14:paraId="63BEFD80" w14:textId="77777777" w:rsidR="00C44F5C" w:rsidRDefault="00C44F5C" w:rsidP="00C44F5C">
      <w:pPr>
        <w:pStyle w:val="BodyTextIndent"/>
      </w:pPr>
      <w:r>
        <w:t xml:space="preserve">Having previously reported project initiation and upon approval by </w:t>
      </w:r>
      <w:r w:rsidR="00A708D6">
        <w:t>normative</w:t>
      </w:r>
      <w:r>
        <w:t xml:space="preserve"> ballot, the TSC shall cause the subject protocol specifications to be submitted to ANSI as a candidate for acceptance and acknowledgment as an American National Standard in compliance with then applicable ANSI requirements.  Subsequent public review comments received in response to announcements in the media shall be addressed in writing in a timely fashion and shall be subject to the ANSI procedures for handling such comments.</w:t>
      </w:r>
    </w:p>
    <w:p w14:paraId="31100738" w14:textId="77777777" w:rsidR="00602C3D" w:rsidRDefault="00A6341E">
      <w:pPr>
        <w:pStyle w:val="Heading2"/>
      </w:pPr>
      <w:bookmarkStart w:id="177" w:name="_Toc102964992"/>
      <w:bookmarkStart w:id="178" w:name="_Toc153818803"/>
      <w:bookmarkStart w:id="179" w:name="_Toc130375283"/>
      <w:r>
        <w:lastRenderedPageBreak/>
        <w:t>0</w:t>
      </w:r>
      <w:r w:rsidR="003C42FF">
        <w:t>3</w:t>
      </w:r>
      <w:r w:rsidR="00602C3D">
        <w:t xml:space="preserve">.01 </w:t>
      </w:r>
      <w:bookmarkEnd w:id="177"/>
      <w:bookmarkEnd w:id="178"/>
      <w:r w:rsidR="00C44F5C">
        <w:t>Prerequisites for Submission</w:t>
      </w:r>
      <w:bookmarkEnd w:id="179"/>
    </w:p>
    <w:p w14:paraId="4EF1C283" w14:textId="77777777" w:rsidR="00C44F5C" w:rsidRDefault="00A6341E" w:rsidP="00C44F5C">
      <w:pPr>
        <w:pStyle w:val="Heading3"/>
      </w:pPr>
      <w:bookmarkStart w:id="180" w:name="_Toc130375284"/>
      <w:r>
        <w:t>0</w:t>
      </w:r>
      <w:r w:rsidR="003C42FF">
        <w:t>3</w:t>
      </w:r>
      <w:r w:rsidR="00C44F5C">
        <w:t>.01.0</w:t>
      </w:r>
      <w:r w:rsidR="00693BCC">
        <w:t>1</w:t>
      </w:r>
      <w:r w:rsidR="00C44F5C">
        <w:t xml:space="preserve"> </w:t>
      </w:r>
      <w:r w:rsidR="00DC0275">
        <w:t>BSR-8 Form</w:t>
      </w:r>
      <w:bookmarkEnd w:id="180"/>
    </w:p>
    <w:p w14:paraId="2BC00D42" w14:textId="77777777" w:rsidR="004A79CE" w:rsidRPr="00DC0275" w:rsidRDefault="004A79CE" w:rsidP="004A79CE">
      <w:pPr>
        <w:pStyle w:val="BodyTextIndent"/>
      </w:pPr>
      <w:r>
        <w:t>A BSR-8 form may be submitted to ANSI at any time following the PINS submission and may be concurrent with the final normative ballot.  Any subsequent substantive change would require the submission of an additional BSR-8 form.</w:t>
      </w:r>
    </w:p>
    <w:p w14:paraId="01C96583" w14:textId="77777777" w:rsidR="00450E65" w:rsidRDefault="00A6341E" w:rsidP="00C44F5C">
      <w:pPr>
        <w:pStyle w:val="Heading3"/>
      </w:pPr>
      <w:bookmarkStart w:id="181" w:name="_Toc130375285"/>
      <w:r>
        <w:t>0</w:t>
      </w:r>
      <w:r w:rsidR="004A3165">
        <w:t>3</w:t>
      </w:r>
      <w:r w:rsidR="00450E65">
        <w:t>.01.0</w:t>
      </w:r>
      <w:r w:rsidR="00693BCC">
        <w:t>2</w:t>
      </w:r>
      <w:r w:rsidR="00450E65">
        <w:t xml:space="preserve"> Adherence to ANSI Patent Policy</w:t>
      </w:r>
      <w:bookmarkEnd w:id="181"/>
    </w:p>
    <w:p w14:paraId="2647FF79" w14:textId="77777777" w:rsidR="00450E65" w:rsidRDefault="00465FFF">
      <w:pPr>
        <w:pStyle w:val="BodyTextIndent"/>
      </w:pPr>
      <w:r>
        <w:t xml:space="preserve">HL7 shall adhere to the ANSI patent policy relevant to the submission of American National Standards as defined in the current edition of </w:t>
      </w:r>
      <w:r w:rsidRPr="00B85343">
        <w:rPr>
          <w:i/>
        </w:rPr>
        <w:t>ANSI Essential Requirements: Due process requirements for American National Standards</w:t>
      </w:r>
      <w:r>
        <w:t>.</w:t>
      </w:r>
    </w:p>
    <w:p w14:paraId="3320973B" w14:textId="77777777" w:rsidR="00450E65" w:rsidRDefault="00A6341E" w:rsidP="00C44F5C">
      <w:pPr>
        <w:pStyle w:val="Heading3"/>
      </w:pPr>
      <w:bookmarkStart w:id="182" w:name="_Toc130375286"/>
      <w:r>
        <w:t>0</w:t>
      </w:r>
      <w:r w:rsidR="004A3165">
        <w:t>3</w:t>
      </w:r>
      <w:r w:rsidR="00450E65">
        <w:t>.01.0</w:t>
      </w:r>
      <w:r w:rsidR="00693BCC">
        <w:t>3</w:t>
      </w:r>
      <w:r w:rsidR="00450E65">
        <w:t xml:space="preserve"> Adherence to ANSI Metric Policy</w:t>
      </w:r>
      <w:bookmarkEnd w:id="182"/>
    </w:p>
    <w:p w14:paraId="04568DDA" w14:textId="77777777" w:rsidR="00450E65" w:rsidRDefault="00450E65">
      <w:pPr>
        <w:pStyle w:val="BodyTextIndent"/>
      </w:pPr>
      <w:r>
        <w:t>HL7</w:t>
      </w:r>
      <w:r w:rsidR="00AD7F32">
        <w:t xml:space="preserve"> uses Unified Codes for Units and Measures (UCUM) which includes</w:t>
      </w:r>
      <w:r>
        <w:t xml:space="preserve"> the International System of Units (SI)</w:t>
      </w:r>
      <w:r w:rsidR="00AD7F32">
        <w:t>;</w:t>
      </w:r>
      <w:r>
        <w:t xml:space="preserve"> the</w:t>
      </w:r>
      <w:r w:rsidR="00AD7F32">
        <w:t xml:space="preserve"> ANSI</w:t>
      </w:r>
      <w:r>
        <w:t xml:space="preserve"> preferred units of measure in American National Standards.</w:t>
      </w:r>
      <w:r w:rsidR="00EA4EF5">
        <w:t xml:space="preserve"> </w:t>
      </w:r>
    </w:p>
    <w:p w14:paraId="0C24BED9" w14:textId="64AA0160" w:rsidR="004F44DB" w:rsidRDefault="004F44DB" w:rsidP="004F44DB">
      <w:pPr>
        <w:pStyle w:val="Heading3"/>
      </w:pPr>
      <w:bookmarkStart w:id="183" w:name="_Toc130375287"/>
      <w:r>
        <w:t>03.01.04 Adherence to ANSI Antitrust Policy</w:t>
      </w:r>
      <w:bookmarkEnd w:id="183"/>
    </w:p>
    <w:p w14:paraId="78BA4DBD" w14:textId="77777777" w:rsidR="004F44DB" w:rsidRDefault="004F44DB" w:rsidP="004F44DB">
      <w:pPr>
        <w:pStyle w:val="BodyTextIndent"/>
      </w:pPr>
      <w:r>
        <w:t xml:space="preserve">HL7 shall adhere to the ANSI antitrust policy relevant to the submission of American National Standards as defined in the current edition of </w:t>
      </w:r>
      <w:r w:rsidRPr="00B85343">
        <w:rPr>
          <w:i/>
        </w:rPr>
        <w:t>ANSI Essential Requirements: Due process requirements for American National Standards</w:t>
      </w:r>
      <w:r>
        <w:t>.</w:t>
      </w:r>
    </w:p>
    <w:p w14:paraId="078C8864" w14:textId="4E404435" w:rsidR="003D309A" w:rsidRDefault="00A6341E" w:rsidP="00C44F5C">
      <w:pPr>
        <w:pStyle w:val="Heading3"/>
      </w:pPr>
      <w:bookmarkStart w:id="184" w:name="_Toc130375288"/>
      <w:r>
        <w:t>0</w:t>
      </w:r>
      <w:r w:rsidR="004A3165">
        <w:t>3</w:t>
      </w:r>
      <w:r w:rsidR="00C90594">
        <w:t>.01.0</w:t>
      </w:r>
      <w:r w:rsidR="004F44DB">
        <w:t>5</w:t>
      </w:r>
      <w:r w:rsidR="00C90594">
        <w:t xml:space="preserve"> </w:t>
      </w:r>
      <w:r w:rsidR="003D309A">
        <w:t>Exclusion of Commercial Terms and Conditions</w:t>
      </w:r>
      <w:bookmarkEnd w:id="184"/>
    </w:p>
    <w:p w14:paraId="35590D8A" w14:textId="77777777" w:rsidR="003D309A" w:rsidRDefault="00990030" w:rsidP="003D309A">
      <w:pPr>
        <w:pStyle w:val="BodyTextIndent"/>
      </w:pPr>
      <w:r>
        <w:t xml:space="preserve">HL7 </w:t>
      </w:r>
      <w:r w:rsidR="00465FFF">
        <w:t>shall</w:t>
      </w:r>
      <w:r>
        <w:t xml:space="preserve"> adhere to the restrictions on the use of Commercial Terms and Conditions stipulated in the current edition of </w:t>
      </w:r>
      <w:r w:rsidRPr="00C4442E">
        <w:rPr>
          <w:i/>
        </w:rPr>
        <w:t xml:space="preserve">ANSI Essential Requirements: Due Process Requirements for </w:t>
      </w:r>
      <w:r w:rsidR="00C4442E" w:rsidRPr="00C4442E">
        <w:rPr>
          <w:i/>
        </w:rPr>
        <w:t>American National Standards</w:t>
      </w:r>
      <w:r w:rsidR="00C4442E">
        <w:t xml:space="preserve">.  </w:t>
      </w:r>
    </w:p>
    <w:p w14:paraId="34693D3A" w14:textId="2660EDC8" w:rsidR="00465FFF" w:rsidRDefault="00A6341E" w:rsidP="00C44F5C">
      <w:pPr>
        <w:pStyle w:val="Heading3"/>
      </w:pPr>
      <w:bookmarkStart w:id="185" w:name="_Toc130375289"/>
      <w:r>
        <w:t>0</w:t>
      </w:r>
      <w:r w:rsidR="004A3165">
        <w:t>3</w:t>
      </w:r>
      <w:r w:rsidR="00465FFF">
        <w:t>.01.0</w:t>
      </w:r>
      <w:r w:rsidR="004F44DB">
        <w:t>6</w:t>
      </w:r>
      <w:r w:rsidR="00465FFF">
        <w:t xml:space="preserve"> Records Retention as Evidence of Compliance</w:t>
      </w:r>
      <w:bookmarkEnd w:id="185"/>
    </w:p>
    <w:p w14:paraId="445EA898" w14:textId="5C3B43D7" w:rsidR="004A79CE" w:rsidRDefault="004A79CE" w:rsidP="004A79CE">
      <w:pPr>
        <w:pStyle w:val="BodyTextIndent"/>
      </w:pPr>
      <w:r>
        <w:t xml:space="preserve">Records related to new, revised, or reaffirmed American National Standards (ANS) </w:t>
      </w:r>
      <w:r w:rsidR="00A26012">
        <w:t xml:space="preserve">maintained under periodic maintenance </w:t>
      </w:r>
      <w:r>
        <w:t xml:space="preserve">shall be retained for </w:t>
      </w:r>
      <w:r w:rsidR="00A26012">
        <w:t>one standards</w:t>
      </w:r>
      <w:r w:rsidR="004F44DB">
        <w:t>-</w:t>
      </w:r>
      <w:r w:rsidR="00A26012">
        <w:t>cycle or until the standard is revised as</w:t>
      </w:r>
      <w:r>
        <w:t xml:space="preserve"> specified in §3.</w:t>
      </w:r>
      <w:r w:rsidR="00EA5002">
        <w:t xml:space="preserve">4 </w:t>
      </w:r>
      <w:r>
        <w:t xml:space="preserve">[Evidence of Compliance] of </w:t>
      </w:r>
      <w:r w:rsidRPr="00512B13">
        <w:rPr>
          <w:i/>
        </w:rPr>
        <w:t>ANSI Essential Requirements</w:t>
      </w:r>
      <w:r>
        <w:rPr>
          <w:i/>
        </w:rPr>
        <w:t>: Due process requirements for American National Standards</w:t>
      </w:r>
      <w:r>
        <w:t>.</w:t>
      </w:r>
    </w:p>
    <w:p w14:paraId="7E76B6D7" w14:textId="6248E218" w:rsidR="00D93052" w:rsidRPr="00D93052" w:rsidRDefault="00D93052" w:rsidP="00D93052">
      <w:pPr>
        <w:spacing w:after="120"/>
        <w:ind w:left="360"/>
        <w:rPr>
          <w:rFonts w:cs="Arial"/>
          <w:spacing w:val="-3"/>
        </w:rPr>
      </w:pPr>
      <w:r w:rsidRPr="00D93052">
        <w:rPr>
          <w:rFonts w:cs="Arial"/>
          <w:spacing w:val="-3"/>
        </w:rPr>
        <w:t>One standards</w:t>
      </w:r>
      <w:r w:rsidR="004F44DB">
        <w:rPr>
          <w:rFonts w:cs="Arial"/>
          <w:spacing w:val="-3"/>
        </w:rPr>
        <w:t>-</w:t>
      </w:r>
      <w:r w:rsidRPr="00D93052">
        <w:rPr>
          <w:rFonts w:cs="Arial"/>
          <w:spacing w:val="-3"/>
        </w:rPr>
        <w:t xml:space="preserve">cycle is the period between updates to an ANS, not to exceed five years from publication or last update at which point said standard must be reaffirmed, updated, or withdrawn.  Update or reaffirmation </w:t>
      </w:r>
      <w:r w:rsidR="002057B8">
        <w:rPr>
          <w:rFonts w:cs="Arial"/>
          <w:spacing w:val="-3"/>
        </w:rPr>
        <w:t>initiates a new</w:t>
      </w:r>
      <w:r w:rsidRPr="00D93052">
        <w:rPr>
          <w:rFonts w:cs="Arial"/>
          <w:spacing w:val="-3"/>
        </w:rPr>
        <w:t xml:space="preserve"> standards</w:t>
      </w:r>
      <w:r w:rsidR="004F44DB">
        <w:rPr>
          <w:rFonts w:cs="Arial"/>
          <w:spacing w:val="-3"/>
        </w:rPr>
        <w:t>-</w:t>
      </w:r>
      <w:r w:rsidRPr="00D93052">
        <w:rPr>
          <w:rFonts w:cs="Arial"/>
          <w:spacing w:val="-3"/>
        </w:rPr>
        <w:t xml:space="preserve">cycle. </w:t>
      </w:r>
    </w:p>
    <w:p w14:paraId="2B515E54" w14:textId="2CC8728F" w:rsidR="00A26012" w:rsidRPr="00A26012" w:rsidRDefault="00A26012" w:rsidP="00A26012">
      <w:pPr>
        <w:spacing w:after="120"/>
        <w:ind w:left="360"/>
        <w:rPr>
          <w:rFonts w:cs="Arial"/>
          <w:spacing w:val="-3"/>
        </w:rPr>
      </w:pPr>
      <w:r w:rsidRPr="00A26012">
        <w:rPr>
          <w:rFonts w:cs="Arial"/>
          <w:spacing w:val="-3"/>
        </w:rPr>
        <w:t xml:space="preserve">Records related to new, revised, or reaffirmed American National Standards (ANS) maintained under continuous maintenance shall be retained for a minimum of five years or until the approval of the subsequent revision or reaffirmation of the complete standard as specified in §3.4 [Evidence of Compliance] of </w:t>
      </w:r>
      <w:r w:rsidRPr="00A26012">
        <w:rPr>
          <w:rFonts w:cs="Arial"/>
          <w:i/>
          <w:spacing w:val="-3"/>
        </w:rPr>
        <w:t>ANSI Essential Requirements: Due process requirements for American National Standards</w:t>
      </w:r>
      <w:r w:rsidRPr="00A26012">
        <w:rPr>
          <w:rFonts w:cs="Arial"/>
          <w:spacing w:val="-3"/>
        </w:rPr>
        <w:t>.</w:t>
      </w:r>
    </w:p>
    <w:p w14:paraId="6B9C78AE" w14:textId="77777777" w:rsidR="004A79CE" w:rsidRDefault="004A79CE" w:rsidP="004A79CE">
      <w:pPr>
        <w:pStyle w:val="BodyTextIndent"/>
      </w:pPr>
      <w:r>
        <w:t>Records concerning withdrawn ANS shall be retained for at least five years from the date of withdrawal or a period consistent with the ANSI audit schedule.</w:t>
      </w:r>
    </w:p>
    <w:p w14:paraId="5CADF2E6" w14:textId="77777777" w:rsidR="00DC0275" w:rsidRDefault="00A6341E" w:rsidP="00DC0275">
      <w:pPr>
        <w:pStyle w:val="Heading2"/>
      </w:pPr>
      <w:bookmarkStart w:id="186" w:name="_Toc130375290"/>
      <w:r>
        <w:t>0</w:t>
      </w:r>
      <w:r w:rsidR="004A3165">
        <w:t>3</w:t>
      </w:r>
      <w:r w:rsidR="00DC0275">
        <w:t>.02 Required Information</w:t>
      </w:r>
      <w:bookmarkEnd w:id="186"/>
    </w:p>
    <w:p w14:paraId="184C3986" w14:textId="77777777" w:rsidR="00DC0275" w:rsidRDefault="00DC0275" w:rsidP="00DC0275">
      <w:pPr>
        <w:pStyle w:val="BodyTextIndent"/>
        <w:spacing w:after="0"/>
      </w:pPr>
      <w:r>
        <w:t>HL7 Headquarters shall be responsible for the timely submission of t</w:t>
      </w:r>
      <w:r w:rsidR="004A79CE">
        <w:t>he required information to ANSI.</w:t>
      </w:r>
    </w:p>
    <w:p w14:paraId="3F478699" w14:textId="77777777" w:rsidR="00F9588B" w:rsidRDefault="00A6341E" w:rsidP="00F9588B">
      <w:pPr>
        <w:pStyle w:val="Heading3"/>
      </w:pPr>
      <w:bookmarkStart w:id="187" w:name="_Toc130375291"/>
      <w:r>
        <w:t>0</w:t>
      </w:r>
      <w:r w:rsidR="004A3165">
        <w:t>3</w:t>
      </w:r>
      <w:r w:rsidR="00F9588B">
        <w:t>.02.01 BSR-9 Form</w:t>
      </w:r>
      <w:bookmarkEnd w:id="187"/>
    </w:p>
    <w:p w14:paraId="360368E9" w14:textId="77777777" w:rsidR="004A79CE" w:rsidRPr="00DC0275" w:rsidRDefault="004A79CE" w:rsidP="004A79CE">
      <w:pPr>
        <w:pStyle w:val="BodyTextIndent"/>
      </w:pPr>
      <w:r>
        <w:t>The BSR-9 form shall be submitted to ANSI upon approval of the proposed HL7 ANS via normative ballot and the close of the public review comment period initiated by the BSR-8 form, but not more than one year following the close of said public comment period.</w:t>
      </w:r>
    </w:p>
    <w:p w14:paraId="0E22393F" w14:textId="77777777" w:rsidR="00BA7FFE" w:rsidRDefault="00BA7FFE">
      <w:pPr>
        <w:rPr>
          <w:rFonts w:cs="Arial"/>
          <w:b/>
          <w:bCs/>
          <w:iCs/>
          <w:szCs w:val="28"/>
        </w:rPr>
      </w:pPr>
      <w:r>
        <w:br w:type="page"/>
      </w:r>
    </w:p>
    <w:p w14:paraId="13E166EF" w14:textId="4FBC8409" w:rsidR="00DC0275" w:rsidRDefault="00A6341E" w:rsidP="00DC0275">
      <w:pPr>
        <w:pStyle w:val="Heading2"/>
      </w:pPr>
      <w:bookmarkStart w:id="188" w:name="_Toc130375292"/>
      <w:r>
        <w:lastRenderedPageBreak/>
        <w:t>0</w:t>
      </w:r>
      <w:r w:rsidR="004A3165">
        <w:t>3</w:t>
      </w:r>
      <w:r w:rsidR="00DC0275">
        <w:t>.03 Submission of HL7 American National Standards for ISO Approval</w:t>
      </w:r>
      <w:bookmarkEnd w:id="188"/>
    </w:p>
    <w:p w14:paraId="493694D9" w14:textId="77777777" w:rsidR="00DC0275" w:rsidRDefault="00DC0275" w:rsidP="00DC0275">
      <w:pPr>
        <w:pStyle w:val="BodyTextIndent"/>
      </w:pPr>
      <w:r>
        <w:t xml:space="preserve">The submission of HL7 American National Standards (ANS) to ISO must be reviewed by the HL7 ISO liaison and approved by TSC.  The recommended </w:t>
      </w:r>
      <w:r w:rsidR="0042782B">
        <w:t xml:space="preserve">HL7 </w:t>
      </w:r>
      <w:r w:rsidR="004A79CE">
        <w:t>ANS</w:t>
      </w:r>
      <w:r>
        <w:t xml:space="preserve">, in ISO-acceptable format, and the appropriate ISO forms must be submitted electronically to HL7 Headquarters, which will forward them to the ISO liaison.  The ISO liaison will either return the documentation to the submitter for additional action or forward it to the Secretary of the Board with a recommendation for action. </w:t>
      </w:r>
    </w:p>
    <w:p w14:paraId="4DF9213F" w14:textId="0E529161" w:rsidR="00DC0275" w:rsidRDefault="00A6341E" w:rsidP="00DC0275">
      <w:pPr>
        <w:pStyle w:val="Heading2"/>
      </w:pPr>
      <w:bookmarkStart w:id="189" w:name="_Toc102964993"/>
      <w:bookmarkStart w:id="190" w:name="_Toc153818804"/>
      <w:bookmarkStart w:id="191" w:name="_Hlk18420426"/>
      <w:bookmarkStart w:id="192" w:name="_Toc130375293"/>
      <w:r>
        <w:t>0</w:t>
      </w:r>
      <w:r w:rsidR="004A3165">
        <w:t>3</w:t>
      </w:r>
      <w:r w:rsidR="00DC0275">
        <w:t>.04 Maintenance of HL7 American National Standard</w:t>
      </w:r>
      <w:bookmarkEnd w:id="189"/>
      <w:r w:rsidR="00DC0275">
        <w:t>s</w:t>
      </w:r>
      <w:bookmarkEnd w:id="190"/>
      <w:r w:rsidR="008F2138">
        <w:t xml:space="preserve"> (ANS)</w:t>
      </w:r>
      <w:bookmarkEnd w:id="192"/>
    </w:p>
    <w:p w14:paraId="17284BF6" w14:textId="77777777" w:rsidR="0075021F" w:rsidRDefault="00DC0275" w:rsidP="00DC0275">
      <w:pPr>
        <w:pStyle w:val="BodyTextIndent"/>
      </w:pPr>
      <w:r>
        <w:t>HL7 American National Standards</w:t>
      </w:r>
      <w:r w:rsidR="00CC320B">
        <w:t xml:space="preserve"> (ANS)</w:t>
      </w:r>
      <w:r>
        <w:t xml:space="preserve"> shall be kept current and relevant by means of timely review and revision. Procedures shall be established which ensure a process in which requests for change are received and dealt with in a timely fashion.  </w:t>
      </w:r>
    </w:p>
    <w:p w14:paraId="7222D808" w14:textId="09AB2D31" w:rsidR="0075021F" w:rsidRDefault="0075021F" w:rsidP="00DC0275">
      <w:pPr>
        <w:pStyle w:val="BodyTextIndent"/>
      </w:pPr>
      <w:r>
        <w:t xml:space="preserve">If </w:t>
      </w:r>
      <w:r w:rsidR="00DC0275">
        <w:t xml:space="preserve">no revisions are issued for a period of </w:t>
      </w:r>
      <w:r w:rsidR="00CC320B">
        <w:t xml:space="preserve">four </w:t>
      </w:r>
      <w:r w:rsidR="00DC0275">
        <w:t>years</w:t>
      </w:r>
      <w:r w:rsidR="00CC320B">
        <w:t xml:space="preserve"> from its publication as an ANS</w:t>
      </w:r>
      <w:r>
        <w:t xml:space="preserve"> or date of last revision</w:t>
      </w:r>
      <w:r w:rsidR="00DC0275">
        <w:t>,</w:t>
      </w:r>
      <w:r w:rsidR="00860DF8">
        <w:t xml:space="preserve"> </w:t>
      </w:r>
      <w:r w:rsidR="00CC320B">
        <w:t xml:space="preserve">the TSC shall </w:t>
      </w:r>
      <w:r w:rsidR="00860DF8">
        <w:t>notify the appropriate Work Group that</w:t>
      </w:r>
      <w:r>
        <w:t xml:space="preserve"> on or before the beginning of the fifth year</w:t>
      </w:r>
      <w:r w:rsidR="00860DF8">
        <w:t xml:space="preserve"> it must either </w:t>
      </w:r>
    </w:p>
    <w:p w14:paraId="7ED480D8" w14:textId="77777777" w:rsidR="008F2138" w:rsidRDefault="00860DF8" w:rsidP="00F17449">
      <w:pPr>
        <w:pStyle w:val="BodyTextIndent"/>
        <w:numPr>
          <w:ilvl w:val="0"/>
          <w:numId w:val="24"/>
        </w:numPr>
        <w:spacing w:after="0"/>
      </w:pPr>
      <w:r>
        <w:t>initiate revision of the ANS</w:t>
      </w:r>
      <w:r w:rsidR="008F2138">
        <w:t xml:space="preserve"> at least two ballot cycles prior to the close of the fifth year</w:t>
      </w:r>
      <w:r>
        <w:t xml:space="preserve"> or </w:t>
      </w:r>
    </w:p>
    <w:p w14:paraId="25CBA034" w14:textId="77777777" w:rsidR="008F2138" w:rsidRDefault="00860DF8" w:rsidP="00F17449">
      <w:pPr>
        <w:pStyle w:val="BodyTextIndent"/>
        <w:numPr>
          <w:ilvl w:val="0"/>
          <w:numId w:val="24"/>
        </w:numPr>
        <w:spacing w:after="0"/>
      </w:pPr>
      <w:r>
        <w:t>seek reaffirmation</w:t>
      </w:r>
      <w:r w:rsidR="00226DDB">
        <w:t xml:space="preserve"> [§02.02.06]</w:t>
      </w:r>
      <w:r>
        <w:t xml:space="preserve"> of the ANS</w:t>
      </w:r>
      <w:r w:rsidR="008F2138">
        <w:t xml:space="preserve"> at least two ballot cycles prior to the close of the fifth year</w:t>
      </w:r>
      <w:r>
        <w:t xml:space="preserve"> or, </w:t>
      </w:r>
    </w:p>
    <w:p w14:paraId="697D549C" w14:textId="12C3DE96" w:rsidR="00DC0275" w:rsidRDefault="00860DF8" w:rsidP="008F2138">
      <w:pPr>
        <w:pStyle w:val="BodyTextIndent"/>
        <w:numPr>
          <w:ilvl w:val="0"/>
          <w:numId w:val="24"/>
        </w:numPr>
      </w:pPr>
      <w:r>
        <w:t xml:space="preserve">with the concurrence of a majority of the Work Group voting in session, seek </w:t>
      </w:r>
      <w:r w:rsidR="006F4815">
        <w:t xml:space="preserve">retirement </w:t>
      </w:r>
      <w:r>
        <w:t>of</w:t>
      </w:r>
      <w:r w:rsidR="00CC320B">
        <w:t xml:space="preserve"> the HL7 ANS</w:t>
      </w:r>
      <w:r w:rsidR="008F2138">
        <w:t xml:space="preserve"> from ANSI and retirement of the HL7 Standard [§ 03.04.01</w:t>
      </w:r>
      <w:r w:rsidR="00DC0275">
        <w:t>.</w:t>
      </w:r>
    </w:p>
    <w:p w14:paraId="7F3ECC2C" w14:textId="4CA3BBE0" w:rsidR="008F2138" w:rsidRDefault="008F2138" w:rsidP="008F2138">
      <w:pPr>
        <w:pStyle w:val="BodyTextIndent"/>
      </w:pPr>
      <w:r>
        <w:t>Should the responsible Work Group take no action by two ballot cycles prior to the close of the fifth year, HL7 Headquarters (HQ), having notified the Work Group, shall initiate the Comment-only ballot soliciting feedback related to the withdrawal of the HL7 ANS and retirement of the HL7 Standard.</w:t>
      </w:r>
    </w:p>
    <w:p w14:paraId="533CD51C" w14:textId="70282EC5" w:rsidR="00CC320B" w:rsidRDefault="00794E5A" w:rsidP="00CC320B">
      <w:pPr>
        <w:pStyle w:val="Heading3"/>
      </w:pPr>
      <w:bookmarkStart w:id="193" w:name="_Hlk18418400"/>
      <w:bookmarkStart w:id="194" w:name="_Toc130375294"/>
      <w:bookmarkEnd w:id="191"/>
      <w:r>
        <w:t>0</w:t>
      </w:r>
      <w:r w:rsidR="004A3165">
        <w:t>3</w:t>
      </w:r>
      <w:r w:rsidR="00CC320B">
        <w:t>.04.</w:t>
      </w:r>
      <w:r w:rsidR="00226DDB">
        <w:t xml:space="preserve">01 </w:t>
      </w:r>
      <w:r w:rsidR="008F2138">
        <w:t xml:space="preserve">Withdrawal and </w:t>
      </w:r>
      <w:r w:rsidR="00EF6A27">
        <w:t xml:space="preserve">Retirement </w:t>
      </w:r>
      <w:r w:rsidR="00CC320B">
        <w:t>of an HL7 American National Standard</w:t>
      </w:r>
      <w:r w:rsidR="008F2138">
        <w:t xml:space="preserve"> (ANS)</w:t>
      </w:r>
      <w:bookmarkEnd w:id="194"/>
    </w:p>
    <w:p w14:paraId="6175C48D" w14:textId="1BF67392" w:rsidR="00445386" w:rsidRDefault="00CC320B" w:rsidP="00CC320B">
      <w:pPr>
        <w:pStyle w:val="BodyTextIndent"/>
        <w:rPr>
          <w:rFonts w:cs="Times New Roman"/>
          <w:spacing w:val="0"/>
        </w:rPr>
      </w:pPr>
      <w:r>
        <w:t>Upon a decision by the</w:t>
      </w:r>
      <w:r w:rsidR="00090649">
        <w:t xml:space="preserve"> responsible</w:t>
      </w:r>
      <w:r>
        <w:t xml:space="preserve"> </w:t>
      </w:r>
      <w:r w:rsidR="00860DF8">
        <w:t xml:space="preserve">Work Group </w:t>
      </w:r>
      <w:r>
        <w:t xml:space="preserve">to </w:t>
      </w:r>
      <w:r w:rsidR="008F2138">
        <w:t xml:space="preserve">withdraw </w:t>
      </w:r>
      <w:r>
        <w:t>an HL7 ANS</w:t>
      </w:r>
      <w:r w:rsidR="008F2138">
        <w:t xml:space="preserve"> with retirement of the HL7 Standard</w:t>
      </w:r>
      <w:r>
        <w:t xml:space="preserve">, </w:t>
      </w:r>
      <w:r w:rsidR="008F2138">
        <w:t xml:space="preserve">whether </w:t>
      </w:r>
      <w:r>
        <w:t>of its own volition or as a result of</w:t>
      </w:r>
      <w:r w:rsidR="00913DB9">
        <w:t xml:space="preserve"> the failure of</w:t>
      </w:r>
      <w:r>
        <w:t xml:space="preserve"> a </w:t>
      </w:r>
      <w:r w:rsidR="00B21023">
        <w:t>Normative</w:t>
      </w:r>
      <w:r w:rsidR="00CB2BEC">
        <w:t xml:space="preserve"> </w:t>
      </w:r>
      <w:r>
        <w:t xml:space="preserve">Ballot for reaffirmation, </w:t>
      </w:r>
      <w:r w:rsidR="00445386">
        <w:t>a Comment-only Ballot to solicit feedback on the proposed withdrawal</w:t>
      </w:r>
      <w:r w:rsidR="008F2138">
        <w:t xml:space="preserve"> and retirement</w:t>
      </w:r>
      <w:r w:rsidR="0046627C">
        <w:t xml:space="preserve"> shall be conducted</w:t>
      </w:r>
      <w:r w:rsidR="00EF6A27">
        <w:t xml:space="preserve"> during the next scheduled ballot cycle</w:t>
      </w:r>
      <w:r w:rsidR="0046627C">
        <w:t xml:space="preserve"> ; preferably two ballot cycles prior to the close of the fifth year</w:t>
      </w:r>
      <w:r w:rsidR="00445386">
        <w:t>.</w:t>
      </w:r>
    </w:p>
    <w:p w14:paraId="3D5B4663" w14:textId="77777777" w:rsidR="0046627C" w:rsidRDefault="0046627C" w:rsidP="00CC320B">
      <w:pPr>
        <w:pStyle w:val="BodyTextIndent"/>
      </w:pPr>
      <w:r>
        <w:t>Should the responsible Work Group take no action by two ballot cycles prior to the close of the fifth year, HL7 Headquarters (HQ), having notified the Work Group, shall initiate the Comment-only ballot soliciting feedback related to the withdrawal of the HL7 ANS and retirement of the HL7 Standard.</w:t>
      </w:r>
    </w:p>
    <w:p w14:paraId="1AC24A0F" w14:textId="21185400" w:rsidR="00B12F70" w:rsidRDefault="00445386" w:rsidP="00CC320B">
      <w:pPr>
        <w:pStyle w:val="BodyTextIndent"/>
      </w:pPr>
      <w:r>
        <w:t>Following completion of the Comment-only Ballot and consideration of any comments received, the Work Group</w:t>
      </w:r>
      <w:r w:rsidRPr="002F46E0">
        <w:t xml:space="preserve"> </w:t>
      </w:r>
      <w:r w:rsidRPr="002F46E0">
        <w:rPr>
          <w:rFonts w:cs="Times New Roman"/>
          <w:spacing w:val="0"/>
        </w:rPr>
        <w:t xml:space="preserve">shall </w:t>
      </w:r>
      <w:r w:rsidR="002F46E0" w:rsidRPr="002F46E0">
        <w:rPr>
          <w:rFonts w:cs="Times New Roman"/>
          <w:spacing w:val="0"/>
        </w:rPr>
        <w:t xml:space="preserve">submit a </w:t>
      </w:r>
      <w:hyperlink r:id="rId23" w:history="1">
        <w:r w:rsidR="002F46E0" w:rsidRPr="002F46E0">
          <w:rPr>
            <w:rFonts w:cs="Times New Roman"/>
            <w:color w:val="0563C1"/>
            <w:spacing w:val="0"/>
            <w:u w:val="single"/>
          </w:rPr>
          <w:t>Notice of Withdrawal of a Protocol Specification</w:t>
        </w:r>
      </w:hyperlink>
      <w:r w:rsidR="002F46E0" w:rsidRPr="002F46E0">
        <w:rPr>
          <w:rFonts w:cs="Times New Roman"/>
          <w:spacing w:val="0"/>
        </w:rPr>
        <w:t xml:space="preserve"> form to the Technical Steering Committee.  </w:t>
      </w:r>
      <w:r w:rsidR="00B334DD">
        <w:t xml:space="preserve">Any public comments </w:t>
      </w:r>
      <w:r w:rsidR="00C85C48">
        <w:t xml:space="preserve">received as a result of the notification of </w:t>
      </w:r>
      <w:r w:rsidR="00B12F70">
        <w:t xml:space="preserve">retirement </w:t>
      </w:r>
      <w:r w:rsidR="00C85C48">
        <w:t>posted in ANSI Standards Action shall be duly noted</w:t>
      </w:r>
      <w:r w:rsidR="00CC320B">
        <w:t>.</w:t>
      </w:r>
      <w:r w:rsidR="00CB2BEC">
        <w:t xml:space="preserve">  </w:t>
      </w:r>
    </w:p>
    <w:p w14:paraId="5FC86704" w14:textId="58BC6EC5" w:rsidR="00CC320B" w:rsidRDefault="00EF6A27" w:rsidP="00CC320B">
      <w:pPr>
        <w:pStyle w:val="BodyTextIndent"/>
      </w:pPr>
      <w:r>
        <w:t xml:space="preserve">The </w:t>
      </w:r>
      <w:r w:rsidR="0046627C">
        <w:t xml:space="preserve">withdrawn </w:t>
      </w:r>
      <w:r>
        <w:t xml:space="preserve">ANS shall be retained in the Standards Grid with a status of Retired.  </w:t>
      </w:r>
      <w:r w:rsidR="00CB2BEC">
        <w:t>The Notice of Withdrawal form and any subsequent reconciliation of associated comments shall be retained at least through a subsequent ANSI audit, but no longer than seven (7) years.</w:t>
      </w:r>
    </w:p>
    <w:p w14:paraId="2624E81C" w14:textId="159F0EC2" w:rsidR="00AD7F32" w:rsidRDefault="00AD7F32" w:rsidP="00AD7F32">
      <w:pPr>
        <w:pStyle w:val="Heading2"/>
      </w:pPr>
      <w:bookmarkStart w:id="195" w:name="_Toc364590611"/>
      <w:bookmarkStart w:id="196" w:name="_Toc130375295"/>
      <w:bookmarkEnd w:id="193"/>
      <w:r>
        <w:t>03.05 Interpretation of HL7 American National Standards</w:t>
      </w:r>
      <w:bookmarkEnd w:id="195"/>
      <w:bookmarkEnd w:id="196"/>
    </w:p>
    <w:p w14:paraId="3A077BCF" w14:textId="77777777" w:rsidR="00157F0A" w:rsidRDefault="00AD7F32" w:rsidP="00AD7F32">
      <w:pPr>
        <w:pStyle w:val="BodyTextIndent"/>
      </w:pPr>
      <w:r>
        <w:t xml:space="preserve">The Chief </w:t>
      </w:r>
      <w:r w:rsidR="00087326">
        <w:t xml:space="preserve">Standards Development </w:t>
      </w:r>
      <w:r>
        <w:t>Officer (</w:t>
      </w:r>
      <w:r w:rsidR="008857AB">
        <w:t>CSDO</w:t>
      </w:r>
      <w:r>
        <w:t xml:space="preserve">) or, in his or her absence, the TSC Chair shall be responsible for official interpretation of any existing or proposed HL7 American National Standard (ANS).  Requests for interpretation of an existing or proposed HL7 ANS shall be submitted letter to HL7 Headquarters.  In addition to the specific query, the request shall include the submitter’s name, address, affiliation, telephone, and email address.  </w:t>
      </w:r>
    </w:p>
    <w:p w14:paraId="70E943F9" w14:textId="520C3985" w:rsidR="00AD7F32" w:rsidRPr="00034796" w:rsidRDefault="00AD7F32" w:rsidP="00AD7F32">
      <w:pPr>
        <w:pStyle w:val="BodyTextIndent"/>
      </w:pPr>
      <w:r>
        <w:t xml:space="preserve">Such submissions shall be routed to the </w:t>
      </w:r>
      <w:r w:rsidR="008857AB">
        <w:t xml:space="preserve">CSDO </w:t>
      </w:r>
      <w:r>
        <w:t>and TSC</w:t>
      </w:r>
      <w:r w:rsidR="008857AB">
        <w:t xml:space="preserve"> Chair</w:t>
      </w:r>
      <w:r>
        <w:t xml:space="preserve"> who may refer the request to the appropriate Work Group for consideration.  The </w:t>
      </w:r>
      <w:r w:rsidR="008857AB">
        <w:t xml:space="preserve">CSDO </w:t>
      </w:r>
      <w:r>
        <w:t xml:space="preserve">or TSC Chair, in collaboration with the TSC, shall respond in </w:t>
      </w:r>
      <w:r w:rsidR="009B03EE">
        <w:t xml:space="preserve">writing </w:t>
      </w:r>
      <w:r>
        <w:t xml:space="preserve">to written requests for interpretation.  These written interpretations shall be retained on file and made available electronically.  When determined by the </w:t>
      </w:r>
      <w:r w:rsidR="008857AB">
        <w:t xml:space="preserve">CSDO </w:t>
      </w:r>
      <w:r>
        <w:t>or TSC Chair to be of value to the membership, reference to a current interpretation may be included in the</w:t>
      </w:r>
      <w:r w:rsidR="008857AB">
        <w:t xml:space="preserve"> next</w:t>
      </w:r>
      <w:r>
        <w:t xml:space="preserve"> TSC Update </w:t>
      </w:r>
      <w:r w:rsidR="008857AB">
        <w:t>to the membership</w:t>
      </w:r>
      <w:r>
        <w:t>.</w:t>
      </w:r>
    </w:p>
    <w:p w14:paraId="3FE1A470" w14:textId="77777777" w:rsidR="00450E65" w:rsidRDefault="00B139A8" w:rsidP="00DC0275">
      <w:pPr>
        <w:pStyle w:val="Heading2"/>
      </w:pPr>
      <w:bookmarkStart w:id="197" w:name="_Toc130375296"/>
      <w:r>
        <w:lastRenderedPageBreak/>
        <w:t>0</w:t>
      </w:r>
      <w:r w:rsidR="004A3165">
        <w:t>3</w:t>
      </w:r>
      <w:r w:rsidR="00450E65">
        <w:t>.0</w:t>
      </w:r>
      <w:r w:rsidR="00AD7F32">
        <w:t>6</w:t>
      </w:r>
      <w:r w:rsidR="00450E65">
        <w:t xml:space="preserve"> Maint</w:t>
      </w:r>
      <w:r w:rsidR="000F1F95">
        <w:t>aining</w:t>
      </w:r>
      <w:r w:rsidR="00450E65">
        <w:t xml:space="preserve"> ANSI Membership</w:t>
      </w:r>
      <w:bookmarkEnd w:id="197"/>
    </w:p>
    <w:p w14:paraId="4E6E35A0" w14:textId="77777777" w:rsidR="00450E65" w:rsidRDefault="00450E65">
      <w:pPr>
        <w:pStyle w:val="BodyTextIndent"/>
      </w:pPr>
      <w:r>
        <w:t xml:space="preserve">The </w:t>
      </w:r>
      <w:r w:rsidR="00620619">
        <w:t>Associate Executive Director</w:t>
      </w:r>
      <w:r>
        <w:t xml:space="preserve"> shall </w:t>
      </w:r>
      <w:r w:rsidR="00F9588B">
        <w:t>e</w:t>
      </w:r>
      <w:r>
        <w:t xml:space="preserve">nsure </w:t>
      </w:r>
      <w:r w:rsidR="00F9588B">
        <w:t>timely remittance of</w:t>
      </w:r>
      <w:r>
        <w:t xml:space="preserve"> all dues necessary for maintenance </w:t>
      </w:r>
      <w:r w:rsidR="00F9588B">
        <w:t>of</w:t>
      </w:r>
      <w:r w:rsidR="00620619">
        <w:t xml:space="preserve"> ANSI </w:t>
      </w:r>
      <w:r w:rsidR="00F9588B">
        <w:t>membership</w:t>
      </w:r>
      <w:r>
        <w:t>.</w:t>
      </w:r>
    </w:p>
    <w:p w14:paraId="750C2C44" w14:textId="5985FE38" w:rsidR="00A719E0" w:rsidRDefault="00B139A8" w:rsidP="00A719E0">
      <w:pPr>
        <w:pStyle w:val="Heading1"/>
      </w:pPr>
      <w:bookmarkStart w:id="198" w:name="_Toc102964985"/>
      <w:bookmarkStart w:id="199" w:name="_Toc153818815"/>
      <w:bookmarkStart w:id="200" w:name="_Toc130375297"/>
      <w:r>
        <w:t>0</w:t>
      </w:r>
      <w:r w:rsidR="004A3165">
        <w:t>4</w:t>
      </w:r>
      <w:r w:rsidR="00A719E0">
        <w:t xml:space="preserve"> Maintenance</w:t>
      </w:r>
      <w:bookmarkEnd w:id="198"/>
      <w:bookmarkEnd w:id="199"/>
      <w:r w:rsidR="000F1F95">
        <w:t xml:space="preserve"> of Essential Requirements</w:t>
      </w:r>
      <w:bookmarkEnd w:id="200"/>
      <w:r w:rsidR="00A719E0">
        <w:t xml:space="preserve"> </w:t>
      </w:r>
    </w:p>
    <w:p w14:paraId="6F0B112E" w14:textId="77777777" w:rsidR="00A719E0" w:rsidRDefault="00B139A8" w:rsidP="00A719E0">
      <w:pPr>
        <w:pStyle w:val="BodyTextIndent"/>
      </w:pPr>
      <w:r>
        <w:t xml:space="preserve">HL7 Essential Requirements </w:t>
      </w:r>
      <w:r w:rsidR="00A719E0">
        <w:t>(</w:t>
      </w:r>
      <w:r>
        <w:t>ER</w:t>
      </w:r>
      <w:r w:rsidR="00A719E0">
        <w:t xml:space="preserve">) shall be a dynamic document with proactive, iterative, and participatory maintenance designed to keep the </w:t>
      </w:r>
      <w:r w:rsidR="004A3165">
        <w:t xml:space="preserve">document </w:t>
      </w:r>
      <w:r w:rsidR="00A719E0">
        <w:t xml:space="preserve">current with HL7 operational requirements </w:t>
      </w:r>
      <w:r w:rsidR="000F1F95">
        <w:t>in support of</w:t>
      </w:r>
      <w:r w:rsidR="00A719E0">
        <w:t xml:space="preserve"> </w:t>
      </w:r>
      <w:r w:rsidR="00A719E0" w:rsidRPr="0021257B">
        <w:rPr>
          <w:i/>
        </w:rPr>
        <w:t xml:space="preserve">ANSI Essential Requirements: Due process </w:t>
      </w:r>
      <w:r w:rsidR="00A719E0">
        <w:rPr>
          <w:i/>
        </w:rPr>
        <w:t>requirements f</w:t>
      </w:r>
      <w:r w:rsidR="00A719E0" w:rsidRPr="0021257B">
        <w:rPr>
          <w:i/>
        </w:rPr>
        <w:t>or American National Standards</w:t>
      </w:r>
      <w:r w:rsidR="00A719E0">
        <w:t xml:space="preserve">. </w:t>
      </w:r>
    </w:p>
    <w:p w14:paraId="169F01E2" w14:textId="77777777" w:rsidR="00A719E0" w:rsidRDefault="00B139A8" w:rsidP="00A719E0">
      <w:pPr>
        <w:pStyle w:val="Heading2"/>
      </w:pPr>
      <w:bookmarkStart w:id="201" w:name="_Toc130375298"/>
      <w:r>
        <w:t>0</w:t>
      </w:r>
      <w:r w:rsidR="004A3165">
        <w:t>4</w:t>
      </w:r>
      <w:r w:rsidR="00A719E0">
        <w:t>.01 Membership Participation</w:t>
      </w:r>
      <w:bookmarkEnd w:id="201"/>
    </w:p>
    <w:p w14:paraId="6D17EB6E" w14:textId="77777777" w:rsidR="00A719E0" w:rsidRDefault="00A719E0" w:rsidP="00A719E0">
      <w:pPr>
        <w:pStyle w:val="BodyTextIndent"/>
        <w:spacing w:after="0"/>
      </w:pPr>
      <w:r>
        <w:t xml:space="preserve">The membership shall be an active participant in maintenance of the </w:t>
      </w:r>
      <w:r w:rsidR="00B139A8">
        <w:t>ER</w:t>
      </w:r>
      <w:r>
        <w:t>.  They will be engaged through</w:t>
      </w:r>
    </w:p>
    <w:p w14:paraId="49AFBADE" w14:textId="77777777" w:rsidR="00A719E0" w:rsidRDefault="00A719E0" w:rsidP="00BF4B7B">
      <w:pPr>
        <w:pStyle w:val="BodyTextIndent"/>
        <w:numPr>
          <w:ilvl w:val="0"/>
          <w:numId w:val="16"/>
        </w:numPr>
        <w:spacing w:after="0"/>
      </w:pPr>
      <w:r>
        <w:t xml:space="preserve">an open forum at each WGM to collect comments and recommendations for maintenance of the </w:t>
      </w:r>
      <w:r w:rsidR="00B139A8">
        <w:t>ER</w:t>
      </w:r>
      <w:r>
        <w:t xml:space="preserve">, </w:t>
      </w:r>
    </w:p>
    <w:p w14:paraId="75A0C3AB" w14:textId="722CF2C6" w:rsidR="00A719E0" w:rsidRDefault="00E11B27" w:rsidP="00BF4B7B">
      <w:pPr>
        <w:pStyle w:val="BodyTextIndent"/>
        <w:numPr>
          <w:ilvl w:val="0"/>
          <w:numId w:val="16"/>
        </w:numPr>
        <w:spacing w:after="0"/>
      </w:pPr>
      <w:r>
        <w:t xml:space="preserve">the ability to </w:t>
      </w:r>
      <w:hyperlink r:id="rId24" w:history="1">
        <w:r w:rsidRPr="00E11B27">
          <w:rPr>
            <w:rStyle w:val="Hyperlink"/>
          </w:rPr>
          <w:t>submit</w:t>
        </w:r>
        <w:r w:rsidR="00A719E0" w:rsidRPr="00E11B27">
          <w:rPr>
            <w:rStyle w:val="Hyperlink"/>
          </w:rPr>
          <w:t xml:space="preserve"> comments and recommendations</w:t>
        </w:r>
      </w:hyperlink>
      <w:r w:rsidR="00A719E0">
        <w:t xml:space="preserve"> for maintenance of the </w:t>
      </w:r>
      <w:r w:rsidR="00B139A8">
        <w:t xml:space="preserve">ER </w:t>
      </w:r>
      <w:r w:rsidR="00A719E0">
        <w:t xml:space="preserve">interim to the </w:t>
      </w:r>
      <w:r w:rsidR="00745863">
        <w:t>WGM</w:t>
      </w:r>
      <w:r w:rsidR="00A719E0">
        <w:t>, and</w:t>
      </w:r>
    </w:p>
    <w:p w14:paraId="736F4628" w14:textId="7F4C842C" w:rsidR="007D1DD0" w:rsidRDefault="007D1DD0" w:rsidP="00BF4B7B">
      <w:pPr>
        <w:pStyle w:val="BodyTextIndent"/>
        <w:numPr>
          <w:ilvl w:val="0"/>
          <w:numId w:val="16"/>
        </w:numPr>
        <w:spacing w:after="0"/>
      </w:pPr>
      <w:r>
        <w:t>participation in the Revision Cycle peer review process</w:t>
      </w:r>
    </w:p>
    <w:p w14:paraId="337F5BFA" w14:textId="77777777" w:rsidR="00A719E0" w:rsidRDefault="00B139A8" w:rsidP="00A719E0">
      <w:pPr>
        <w:pStyle w:val="Heading2"/>
      </w:pPr>
      <w:bookmarkStart w:id="202" w:name="_Toc157254768"/>
      <w:bookmarkStart w:id="203" w:name="_Toc130375299"/>
      <w:r>
        <w:t>0</w:t>
      </w:r>
      <w:r w:rsidR="004A3165">
        <w:t>4</w:t>
      </w:r>
      <w:r w:rsidR="00A719E0">
        <w:t>.02 During the Working Group Meeting</w:t>
      </w:r>
      <w:bookmarkEnd w:id="203"/>
    </w:p>
    <w:p w14:paraId="37F84C2E" w14:textId="77777777" w:rsidR="009F49EB" w:rsidRDefault="009F49EB" w:rsidP="00A719E0">
      <w:pPr>
        <w:pStyle w:val="BodyTextIndent"/>
      </w:pPr>
      <w:r>
        <w:t xml:space="preserve">To ensure that all members are aware of current </w:t>
      </w:r>
      <w:r w:rsidR="00B139A8">
        <w:t>ER</w:t>
      </w:r>
      <w:r>
        <w:t xml:space="preserve"> revisions, an extract of the table of “Additions and/or Revisions Subsequently Adopted” reflecting the results of the most recent revision shall be sent to all subscribers of the HL7 list server </w:t>
      </w:r>
      <w:r w:rsidR="00E76D61">
        <w:t>before or during</w:t>
      </w:r>
      <w:r>
        <w:t xml:space="preserve"> </w:t>
      </w:r>
      <w:r w:rsidR="00E11B27">
        <w:t xml:space="preserve">each </w:t>
      </w:r>
      <w:r w:rsidR="00E76D61">
        <w:t>Working Group Meeting</w:t>
      </w:r>
      <w:r>
        <w:t xml:space="preserve"> </w:t>
      </w:r>
      <w:r w:rsidR="00E76D61">
        <w:t>(</w:t>
      </w:r>
      <w:r>
        <w:t>WGM</w:t>
      </w:r>
      <w:r w:rsidR="00E76D61">
        <w:t>)</w:t>
      </w:r>
      <w:r>
        <w:t>.</w:t>
      </w:r>
      <w:r w:rsidR="00E11B27">
        <w:t xml:space="preserve">  A revision cycle (RC) shall commence concurrent with each WGM. A RC shall be designated by the two-digit calendar year and the typical month WGMs occur; </w:t>
      </w:r>
      <w:r w:rsidR="00CB2BEC">
        <w:t>i</w:t>
      </w:r>
      <w:r w:rsidR="00E11B27">
        <w:t>.</w:t>
      </w:r>
      <w:r w:rsidR="00CB2BEC">
        <w:t>e</w:t>
      </w:r>
      <w:r w:rsidR="00E11B27">
        <w:t xml:space="preserve">., </w:t>
      </w:r>
      <w:r w:rsidR="00CB2BEC">
        <w:t>YY</w:t>
      </w:r>
      <w:r w:rsidR="00E11B27">
        <w:t xml:space="preserve">01, </w:t>
      </w:r>
      <w:r w:rsidR="00CB2BEC">
        <w:t>YY</w:t>
      </w:r>
      <w:r w:rsidR="00E11B27">
        <w:t xml:space="preserve">05, </w:t>
      </w:r>
      <w:r w:rsidR="00CB2BEC">
        <w:t>YY</w:t>
      </w:r>
      <w:r w:rsidR="00E11B27">
        <w:t>09.</w:t>
      </w:r>
    </w:p>
    <w:p w14:paraId="530AE1FE" w14:textId="7A4953CB" w:rsidR="00A719E0" w:rsidRDefault="00E11B27" w:rsidP="004F44DB">
      <w:pPr>
        <w:pStyle w:val="BodyTextIndent"/>
        <w:spacing w:after="0"/>
      </w:pPr>
      <w:r>
        <w:t>T</w:t>
      </w:r>
      <w:r w:rsidR="00A719E0">
        <w:t xml:space="preserve">he Governance and Operations Committee (GOC) shall conduct an Open Forum </w:t>
      </w:r>
      <w:r>
        <w:t>during each WGM</w:t>
      </w:r>
      <w:r w:rsidR="00A719E0">
        <w:t>.  GOC members will be available during the open forum to:</w:t>
      </w:r>
    </w:p>
    <w:p w14:paraId="638CAD2E" w14:textId="77777777" w:rsidR="00A719E0" w:rsidRDefault="00A719E0" w:rsidP="00BF4B7B">
      <w:pPr>
        <w:pStyle w:val="BodyTextIndent"/>
        <w:numPr>
          <w:ilvl w:val="0"/>
          <w:numId w:val="15"/>
        </w:numPr>
        <w:spacing w:after="0"/>
      </w:pPr>
      <w:r>
        <w:t xml:space="preserve">Answer questions related to </w:t>
      </w:r>
      <w:r w:rsidR="007F37A9">
        <w:t>any</w:t>
      </w:r>
      <w:r>
        <w:t xml:space="preserve"> revisions to the </w:t>
      </w:r>
      <w:r w:rsidR="007F37A9">
        <w:t>ER</w:t>
      </w:r>
      <w:r>
        <w:t xml:space="preserve"> </w:t>
      </w:r>
      <w:r w:rsidR="00745863">
        <w:t>announced</w:t>
      </w:r>
      <w:r>
        <w:t xml:space="preserve"> at that WGM</w:t>
      </w:r>
    </w:p>
    <w:p w14:paraId="26DCAABC" w14:textId="77777777" w:rsidR="00A719E0" w:rsidRDefault="00A719E0" w:rsidP="00BF4B7B">
      <w:pPr>
        <w:pStyle w:val="BodyTextIndent"/>
        <w:numPr>
          <w:ilvl w:val="0"/>
          <w:numId w:val="15"/>
        </w:numPr>
      </w:pPr>
      <w:r>
        <w:t xml:space="preserve">Capture </w:t>
      </w:r>
      <w:r w:rsidR="00E76D61">
        <w:t xml:space="preserve">issues </w:t>
      </w:r>
      <w:r>
        <w:t xml:space="preserve">for </w:t>
      </w:r>
      <w:r w:rsidR="00E11B27">
        <w:t>revision</w:t>
      </w:r>
      <w:r>
        <w:t xml:space="preserve"> proposals to be considered by the Executive Committee</w:t>
      </w:r>
    </w:p>
    <w:p w14:paraId="7A8EACC9" w14:textId="77777777" w:rsidR="00A719E0" w:rsidRDefault="007F37A9" w:rsidP="00A719E0">
      <w:pPr>
        <w:pStyle w:val="Heading2"/>
      </w:pPr>
      <w:bookmarkStart w:id="204" w:name="_Toc130375300"/>
      <w:r>
        <w:t>0</w:t>
      </w:r>
      <w:r w:rsidR="004A3165">
        <w:t>4</w:t>
      </w:r>
      <w:r w:rsidR="00A719E0">
        <w:t>.03 Concurrent Processes Interim to Working Group Meetings</w:t>
      </w:r>
      <w:bookmarkEnd w:id="204"/>
    </w:p>
    <w:p w14:paraId="4E878797" w14:textId="77777777" w:rsidR="00A719E0" w:rsidRPr="00AF4FA6" w:rsidRDefault="007F37A9" w:rsidP="00A719E0">
      <w:pPr>
        <w:pStyle w:val="Heading3"/>
      </w:pPr>
      <w:bookmarkStart w:id="205" w:name="_Toc130375301"/>
      <w:r>
        <w:t>0</w:t>
      </w:r>
      <w:r w:rsidR="004A3165">
        <w:t>4</w:t>
      </w:r>
      <w:r w:rsidR="00A719E0">
        <w:t xml:space="preserve">.03.01 Developing </w:t>
      </w:r>
      <w:r>
        <w:t>ER</w:t>
      </w:r>
      <w:r w:rsidR="00A719E0">
        <w:t xml:space="preserve"> Revisions</w:t>
      </w:r>
      <w:bookmarkEnd w:id="205"/>
    </w:p>
    <w:p w14:paraId="40698D56" w14:textId="37DEDC14" w:rsidR="00356361" w:rsidRDefault="00065768" w:rsidP="00065768">
      <w:pPr>
        <w:pStyle w:val="BodyTextIndent"/>
      </w:pPr>
      <w:r>
        <w:t xml:space="preserve">The GOC shall prepare documentation with markup reflecting </w:t>
      </w:r>
      <w:r w:rsidR="00E11B27">
        <w:t>the revision proposals adopted by the EC</w:t>
      </w:r>
      <w:r>
        <w:t>.  This documentation shall be submitted to a peer review process.</w:t>
      </w:r>
      <w:r w:rsidR="00356361">
        <w:t xml:space="preserve">  </w:t>
      </w:r>
      <w:r w:rsidR="007D1DD0">
        <w:t>Peer</w:t>
      </w:r>
      <w:r w:rsidR="00356361">
        <w:t xml:space="preserve"> review will engage the </w:t>
      </w:r>
      <w:r w:rsidR="007D1DD0">
        <w:t>membership via the general membership list serve</w:t>
      </w:r>
      <w:r w:rsidR="005F516B">
        <w:t xml:space="preserve"> and posting to the #announce stream in </w:t>
      </w:r>
      <w:proofErr w:type="spellStart"/>
      <w:r w:rsidR="005F516B">
        <w:t>Zulip</w:t>
      </w:r>
      <w:proofErr w:type="spellEnd"/>
      <w:r w:rsidR="00356361">
        <w:t>.</w:t>
      </w:r>
      <w:r>
        <w:t xml:space="preserve">  </w:t>
      </w:r>
    </w:p>
    <w:p w14:paraId="2C600225" w14:textId="49DDCC59" w:rsidR="00065768" w:rsidRDefault="00065768" w:rsidP="00065768">
      <w:pPr>
        <w:pStyle w:val="BodyTextIndent"/>
      </w:pPr>
      <w:r>
        <w:t xml:space="preserve">The peer review period shall be </w:t>
      </w:r>
      <w:r w:rsidR="00E76D61">
        <w:t xml:space="preserve">scheduled </w:t>
      </w:r>
      <w:r>
        <w:t xml:space="preserve">for thirty days </w:t>
      </w:r>
      <w:r w:rsidR="00E76D61">
        <w:t xml:space="preserve">with a closing date preferably </w:t>
      </w:r>
      <w:r>
        <w:t xml:space="preserve">at least </w:t>
      </w:r>
      <w:r w:rsidR="007F37A9">
        <w:t>ten</w:t>
      </w:r>
      <w:r>
        <w:t xml:space="preserve"> days prior to the opening date of the next WGM.  </w:t>
      </w:r>
      <w:r w:rsidR="00E76D61">
        <w:t>T</w:t>
      </w:r>
      <w:r>
        <w:t xml:space="preserve">he GOC shall resolve </w:t>
      </w:r>
      <w:r w:rsidR="007F37A9">
        <w:t>any</w:t>
      </w:r>
      <w:r>
        <w:t xml:space="preserve"> comments </w:t>
      </w:r>
      <w:r w:rsidR="00E76D61">
        <w:t xml:space="preserve">as </w:t>
      </w:r>
      <w:r>
        <w:t xml:space="preserve">received </w:t>
      </w:r>
      <w:r w:rsidR="003410B7">
        <w:t>and</w:t>
      </w:r>
      <w:r>
        <w:t xml:space="preserve"> </w:t>
      </w:r>
      <w:r w:rsidR="00356361">
        <w:t xml:space="preserve">finalize </w:t>
      </w:r>
      <w:r>
        <w:t xml:space="preserve">the revisions for consideration and adoption by the Executive Committee prior to the opening of the </w:t>
      </w:r>
      <w:r w:rsidR="00E11B27">
        <w:t xml:space="preserve">next </w:t>
      </w:r>
      <w:r>
        <w:t>WGM.</w:t>
      </w:r>
    </w:p>
    <w:p w14:paraId="7A3F207A" w14:textId="2112A113" w:rsidR="009F1459" w:rsidRDefault="007F37A9" w:rsidP="009F1459">
      <w:pPr>
        <w:pStyle w:val="Heading3"/>
      </w:pPr>
      <w:bookmarkStart w:id="206" w:name="_Toc130375302"/>
      <w:r>
        <w:t>0</w:t>
      </w:r>
      <w:r w:rsidR="00AE0835">
        <w:t>4</w:t>
      </w:r>
      <w:r w:rsidR="009F1459">
        <w:t>.03.02 Exception</w:t>
      </w:r>
      <w:r w:rsidR="00147450">
        <w:t>al</w:t>
      </w:r>
      <w:r w:rsidR="009F1459">
        <w:t xml:space="preserve"> </w:t>
      </w:r>
      <w:r w:rsidR="00E11B27">
        <w:t>Revision</w:t>
      </w:r>
      <w:r w:rsidR="009F1459">
        <w:t xml:space="preserve"> Requests</w:t>
      </w:r>
      <w:bookmarkEnd w:id="206"/>
    </w:p>
    <w:p w14:paraId="62CDDCC2" w14:textId="77777777" w:rsidR="009F1459" w:rsidRDefault="009F1459" w:rsidP="009F1459">
      <w:pPr>
        <w:pStyle w:val="BodyTextIndent"/>
      </w:pPr>
      <w:r>
        <w:t xml:space="preserve">Exceptional </w:t>
      </w:r>
      <w:r w:rsidR="00E11B27">
        <w:t>revision requests</w:t>
      </w:r>
      <w:r>
        <w:t xml:space="preserve"> may result from ongoing process review or the comments received during the peer review of </w:t>
      </w:r>
      <w:r w:rsidR="00E11B27">
        <w:t>revision proposals</w:t>
      </w:r>
      <w:r>
        <w:t xml:space="preserve"> for the current revision cycle.  The GOC shall assess the criticality of the exceptional </w:t>
      </w:r>
      <w:r w:rsidR="00BB488F">
        <w:t>revision</w:t>
      </w:r>
      <w:r>
        <w:t xml:space="preserve"> request.  If deemed necessary and given sufficient time to conduct a focused peer review of at least two weeks duration, the GOC may seek the approval of the Executive Committee to include the </w:t>
      </w:r>
      <w:r w:rsidR="00BB488F">
        <w:t>request</w:t>
      </w:r>
      <w:r>
        <w:t xml:space="preserve"> in the current revision cycle.  Otherwise, the </w:t>
      </w:r>
      <w:r w:rsidR="00BB488F">
        <w:t>request</w:t>
      </w:r>
      <w:r>
        <w:t xml:space="preserve"> shall become a candidate for the next revision cycle.</w:t>
      </w:r>
    </w:p>
    <w:p w14:paraId="0545C49D" w14:textId="77777777" w:rsidR="00BA7FFE" w:rsidRDefault="00BA7FFE">
      <w:pPr>
        <w:rPr>
          <w:rFonts w:cs="Arial"/>
          <w:b/>
          <w:bCs/>
          <w:szCs w:val="26"/>
        </w:rPr>
      </w:pPr>
      <w:r>
        <w:br w:type="page"/>
      </w:r>
    </w:p>
    <w:p w14:paraId="0E9AE2CF" w14:textId="2CC4643A" w:rsidR="00A719E0" w:rsidRDefault="007F37A9" w:rsidP="00A719E0">
      <w:pPr>
        <w:pStyle w:val="Heading3"/>
      </w:pPr>
      <w:bookmarkStart w:id="207" w:name="_Toc130375303"/>
      <w:r>
        <w:lastRenderedPageBreak/>
        <w:t>0</w:t>
      </w:r>
      <w:r w:rsidR="00AE0835">
        <w:t>4</w:t>
      </w:r>
      <w:r w:rsidR="00A719E0">
        <w:t>.03.</w:t>
      </w:r>
      <w:r w:rsidR="009F1459">
        <w:t xml:space="preserve">03 </w:t>
      </w:r>
      <w:r w:rsidR="00A719E0">
        <w:t xml:space="preserve">Developing the </w:t>
      </w:r>
      <w:r w:rsidR="00BB488F">
        <w:t>Revision</w:t>
      </w:r>
      <w:r w:rsidR="00A719E0">
        <w:t xml:space="preserve"> List for the Next Cycle</w:t>
      </w:r>
      <w:bookmarkEnd w:id="207"/>
    </w:p>
    <w:p w14:paraId="66FBDAFD" w14:textId="77777777" w:rsidR="00BB488F" w:rsidRDefault="004A3165" w:rsidP="004A3165">
      <w:pPr>
        <w:pStyle w:val="BodyTextIndent"/>
      </w:pPr>
      <w:bookmarkStart w:id="208" w:name="_Toc157254770"/>
      <w:bookmarkEnd w:id="202"/>
      <w:r>
        <w:t xml:space="preserve">Following any given WGM, the GOC shall consolidate all comments and recommendations collected during the previous WGM or </w:t>
      </w:r>
      <w:r w:rsidR="00BB488F">
        <w:t>captured</w:t>
      </w:r>
      <w:r>
        <w:t xml:space="preserve"> since the last revision cycle into </w:t>
      </w:r>
      <w:r w:rsidR="00BB488F">
        <w:t>a proposed revisions</w:t>
      </w:r>
      <w:r>
        <w:t xml:space="preserve"> list for consideration for adoption by the Executive Committee</w:t>
      </w:r>
      <w:r w:rsidR="00BB488F">
        <w:t xml:space="preserve"> (EC)</w:t>
      </w:r>
      <w:r>
        <w:t xml:space="preserve">.  </w:t>
      </w:r>
      <w:r w:rsidR="00BB488F">
        <w:t>Any proposed revision not adopted by the EC shall be deferred for consideration in the next revision cycle or, if so directed, removed from further consideration.</w:t>
      </w:r>
      <w:r w:rsidR="00BB488F" w:rsidRPr="00A13344">
        <w:t xml:space="preserve">  </w:t>
      </w:r>
    </w:p>
    <w:p w14:paraId="670D1A2A" w14:textId="77777777" w:rsidR="004A3165" w:rsidRPr="00CD13EA" w:rsidRDefault="00BB488F" w:rsidP="004A3165">
      <w:pPr>
        <w:pStyle w:val="BodyTextIndent"/>
      </w:pPr>
      <w:r>
        <w:t>C</w:t>
      </w:r>
      <w:r w:rsidR="004A3165">
        <w:t>orrection of any typographical or other trivial errors; any items addressing ANSI audit report</w:t>
      </w:r>
      <w:r>
        <w:t xml:space="preserve"> result</w:t>
      </w:r>
      <w:r w:rsidR="004A3165">
        <w:t xml:space="preserve">s; and any items resulting from changes to </w:t>
      </w:r>
      <w:r w:rsidR="004A3165" w:rsidRPr="00673476">
        <w:rPr>
          <w:i/>
        </w:rPr>
        <w:t>ANSI Essential Requirements</w:t>
      </w:r>
      <w:r>
        <w:rPr>
          <w:iCs/>
        </w:rPr>
        <w:t xml:space="preserve"> shall be considered adopted proposed revisions and processed accordingly</w:t>
      </w:r>
      <w:r w:rsidR="004A3165">
        <w:t xml:space="preserve">.  </w:t>
      </w:r>
    </w:p>
    <w:p w14:paraId="7CB19991" w14:textId="77777777" w:rsidR="00A719E0" w:rsidRDefault="00794E5A" w:rsidP="00A719E0">
      <w:pPr>
        <w:pStyle w:val="Heading2"/>
      </w:pPr>
      <w:bookmarkStart w:id="209" w:name="_Toc130375304"/>
      <w:r>
        <w:t>0</w:t>
      </w:r>
      <w:r w:rsidR="00AE0835">
        <w:t>4</w:t>
      </w:r>
      <w:r w:rsidR="00A719E0">
        <w:t xml:space="preserve">.04 </w:t>
      </w:r>
      <w:bookmarkEnd w:id="208"/>
      <w:r w:rsidR="00745863">
        <w:t>Executive Committee</w:t>
      </w:r>
      <w:r w:rsidR="00A719E0">
        <w:t xml:space="preserve"> Action</w:t>
      </w:r>
      <w:bookmarkEnd w:id="209"/>
      <w:r w:rsidR="00A719E0" w:rsidRPr="00A52DE6">
        <w:t xml:space="preserve"> </w:t>
      </w:r>
    </w:p>
    <w:p w14:paraId="445D477C" w14:textId="77777777" w:rsidR="00BB488F" w:rsidRDefault="004A3165" w:rsidP="004A3165">
      <w:pPr>
        <w:pStyle w:val="BodyTextIndent"/>
      </w:pPr>
      <w:bookmarkStart w:id="210" w:name="_Toc157254771"/>
      <w:r>
        <w:t xml:space="preserve">Following any given WGM, the GOC shall prepare a motion for the Executive Committee to consider those issues captured by the GOC in the current revision cycle for adoption as </w:t>
      </w:r>
      <w:r w:rsidR="00BB488F">
        <w:t>proposed revisions</w:t>
      </w:r>
      <w:r>
        <w:t xml:space="preserve">.  </w:t>
      </w:r>
    </w:p>
    <w:p w14:paraId="498C4AF8" w14:textId="77777777" w:rsidR="004A3165" w:rsidRDefault="00BB488F" w:rsidP="004A3165">
      <w:pPr>
        <w:pStyle w:val="BodyTextIndent"/>
      </w:pPr>
      <w:r>
        <w:t>Upon completion of peer review, preferably a</w:t>
      </w:r>
      <w:r w:rsidR="004A3165">
        <w:t>t least two weeks prior to any given WGM, the GOC shall prepare a motion for the Executive Committee to consider adoption of the proposed revisions resulting from the current revision cycle.  The Executive Committee proceedings shall include notice of those revisions subsequently adopted. Those revisions not adopted shall be returned to the GOC for additional work during the next revision cycle</w:t>
      </w:r>
      <w:r w:rsidR="00BC17EC">
        <w:t xml:space="preserve"> or, if so directed, not further considered</w:t>
      </w:r>
      <w:r w:rsidR="004A3165">
        <w:t>.</w:t>
      </w:r>
    </w:p>
    <w:p w14:paraId="2624EDA7" w14:textId="77777777" w:rsidR="00A719E0" w:rsidRDefault="00794E5A" w:rsidP="00A719E0">
      <w:pPr>
        <w:pStyle w:val="Heading2"/>
      </w:pPr>
      <w:bookmarkStart w:id="211" w:name="_Toc130375305"/>
      <w:r>
        <w:t>0</w:t>
      </w:r>
      <w:r w:rsidR="00AE0835">
        <w:t>4</w:t>
      </w:r>
      <w:r w:rsidR="00A719E0">
        <w:t>.05 Effective Date</w:t>
      </w:r>
      <w:bookmarkEnd w:id="210"/>
      <w:r w:rsidR="00A719E0">
        <w:t xml:space="preserve"> </w:t>
      </w:r>
      <w:r w:rsidR="0018049F">
        <w:t>of Revision or Addition</w:t>
      </w:r>
      <w:bookmarkEnd w:id="211"/>
    </w:p>
    <w:p w14:paraId="71BDE62C" w14:textId="77777777" w:rsidR="00A719E0" w:rsidRDefault="00A719E0" w:rsidP="00A719E0">
      <w:pPr>
        <w:pStyle w:val="BodyTextIndent"/>
      </w:pPr>
      <w:r>
        <w:t>Revisions</w:t>
      </w:r>
      <w:r w:rsidR="0018049F">
        <w:t xml:space="preserve"> or additions</w:t>
      </w:r>
      <w:r>
        <w:t xml:space="preserve"> to the </w:t>
      </w:r>
      <w:r w:rsidR="007F37A9">
        <w:t>ER</w:t>
      </w:r>
      <w:r>
        <w:t xml:space="preserve"> shall be effective on the date </w:t>
      </w:r>
      <w:r w:rsidR="003A652C">
        <w:t>stipulated upon adoption by the Executive Committee</w:t>
      </w:r>
      <w:r>
        <w:t xml:space="preserve">.  An updated </w:t>
      </w:r>
      <w:r w:rsidR="007F37A9">
        <w:t>ER</w:t>
      </w:r>
      <w:r>
        <w:t xml:space="preserve"> shall be posted to the HL7 We</w:t>
      </w:r>
      <w:r w:rsidR="0069443F">
        <w:t>b</w:t>
      </w:r>
      <w:r>
        <w:t xml:space="preserve"> site within ten working days of the closing date of each </w:t>
      </w:r>
      <w:r w:rsidR="003A652C">
        <w:t>WGM</w:t>
      </w:r>
      <w:r>
        <w:t>.</w:t>
      </w:r>
    </w:p>
    <w:p w14:paraId="1D342344" w14:textId="77777777" w:rsidR="0018049F" w:rsidRDefault="00794E5A" w:rsidP="0018049F">
      <w:pPr>
        <w:pStyle w:val="Heading2"/>
      </w:pPr>
      <w:bookmarkStart w:id="212" w:name="_Toc130375306"/>
      <w:r>
        <w:t>0</w:t>
      </w:r>
      <w:r w:rsidR="00AE0835">
        <w:t>4</w:t>
      </w:r>
      <w:r w:rsidR="0018049F">
        <w:t>.06 Periodic Adoption in its Entirety</w:t>
      </w:r>
      <w:bookmarkEnd w:id="212"/>
    </w:p>
    <w:p w14:paraId="7439B626" w14:textId="77777777" w:rsidR="00DD70BD" w:rsidRDefault="0018049F" w:rsidP="00DD70BD">
      <w:pPr>
        <w:pStyle w:val="BodyTextIndent"/>
        <w:rPr>
          <w:lang w:val="en"/>
        </w:rPr>
      </w:pPr>
      <w:r>
        <w:rPr>
          <w:lang w:val="en"/>
        </w:rPr>
        <w:t xml:space="preserve">The Secretary, with the concurrence of the Governance and Operations Committee (GOC), may periodically call for the Executive Committee (EC) to ratify the </w:t>
      </w:r>
      <w:r w:rsidR="007F37A9">
        <w:rPr>
          <w:lang w:val="en"/>
        </w:rPr>
        <w:t>ER</w:t>
      </w:r>
      <w:r>
        <w:rPr>
          <w:lang w:val="en"/>
        </w:rPr>
        <w:t xml:space="preserve"> in its entirety.  </w:t>
      </w:r>
    </w:p>
    <w:p w14:paraId="650DD6D3" w14:textId="77777777" w:rsidR="0018049F" w:rsidRDefault="0018049F" w:rsidP="0018049F">
      <w:pPr>
        <w:pStyle w:val="BodyTextIndent"/>
        <w:spacing w:after="0"/>
        <w:rPr>
          <w:lang w:val="en"/>
        </w:rPr>
      </w:pPr>
      <w:r>
        <w:rPr>
          <w:lang w:val="en"/>
        </w:rPr>
        <w:t xml:space="preserve">Upon approval of the Secretary’s motion to adopt the </w:t>
      </w:r>
      <w:r w:rsidR="007F37A9">
        <w:rPr>
          <w:lang w:val="en"/>
        </w:rPr>
        <w:t>ER</w:t>
      </w:r>
      <w:r>
        <w:rPr>
          <w:lang w:val="en"/>
        </w:rPr>
        <w:t xml:space="preserve"> in its entirety:</w:t>
      </w:r>
    </w:p>
    <w:p w14:paraId="5EF742C7" w14:textId="77777777" w:rsidR="0018049F" w:rsidRDefault="0018049F" w:rsidP="00BF4B7B">
      <w:pPr>
        <w:pStyle w:val="BodyTextIndent"/>
        <w:numPr>
          <w:ilvl w:val="0"/>
          <w:numId w:val="18"/>
        </w:numPr>
        <w:spacing w:after="0"/>
        <w:rPr>
          <w:lang w:val="en"/>
        </w:rPr>
      </w:pPr>
      <w:r>
        <w:rPr>
          <w:lang w:val="en"/>
        </w:rPr>
        <w:t xml:space="preserve">The </w:t>
      </w:r>
      <w:r w:rsidR="007F37A9">
        <w:rPr>
          <w:lang w:val="en"/>
        </w:rPr>
        <w:t>ER</w:t>
      </w:r>
      <w:r>
        <w:rPr>
          <w:lang w:val="en"/>
        </w:rPr>
        <w:t xml:space="preserve"> shall, within ten working days, be posted </w:t>
      </w:r>
      <w:r w:rsidR="00762501">
        <w:rPr>
          <w:lang w:val="en"/>
        </w:rPr>
        <w:t xml:space="preserve">to the HL7 web site </w:t>
      </w:r>
      <w:r>
        <w:rPr>
          <w:lang w:val="en"/>
        </w:rPr>
        <w:t>with an adoption date reflecting the decision of the EC and with all notation of addition or revision removed</w:t>
      </w:r>
    </w:p>
    <w:p w14:paraId="4EC9BC3C" w14:textId="77777777" w:rsidR="0018049F" w:rsidRPr="00E45003" w:rsidRDefault="0018049F" w:rsidP="00BF4B7B">
      <w:pPr>
        <w:pStyle w:val="BodyTextIndent"/>
        <w:numPr>
          <w:ilvl w:val="0"/>
          <w:numId w:val="18"/>
        </w:numPr>
        <w:spacing w:after="0"/>
        <w:rPr>
          <w:lang w:val="en"/>
        </w:rPr>
      </w:pPr>
      <w:r>
        <w:rPr>
          <w:lang w:val="en"/>
        </w:rPr>
        <w:t xml:space="preserve">The Secretary shall institute a call for review of all current organizational documentation to ensure compliance with the procedures defined in and the terminology used by the current </w:t>
      </w:r>
      <w:r w:rsidR="007F37A9">
        <w:rPr>
          <w:lang w:val="en"/>
        </w:rPr>
        <w:t>ER</w:t>
      </w:r>
      <w:r>
        <w:rPr>
          <w:lang w:val="en"/>
        </w:rPr>
        <w:t xml:space="preserve"> as adopted by the EC.</w:t>
      </w:r>
    </w:p>
    <w:p w14:paraId="2C4731E0" w14:textId="77777777" w:rsidR="00A719E0" w:rsidRDefault="007F37A9" w:rsidP="00A719E0">
      <w:pPr>
        <w:pStyle w:val="Heading2"/>
      </w:pPr>
      <w:bookmarkStart w:id="213" w:name="_Toc130375307"/>
      <w:r>
        <w:t>0</w:t>
      </w:r>
      <w:r w:rsidR="00AE0835">
        <w:t>4</w:t>
      </w:r>
      <w:r w:rsidR="00A719E0">
        <w:t>.</w:t>
      </w:r>
      <w:r w:rsidR="0018049F">
        <w:t xml:space="preserve">07 </w:t>
      </w:r>
      <w:r w:rsidR="00A719E0">
        <w:t>ANSI Review and Accreditation</w:t>
      </w:r>
      <w:bookmarkEnd w:id="213"/>
    </w:p>
    <w:p w14:paraId="42511D51" w14:textId="77777777" w:rsidR="00A719E0" w:rsidRDefault="00A719E0" w:rsidP="00A719E0">
      <w:pPr>
        <w:pStyle w:val="BodyTextIndent"/>
      </w:pPr>
      <w:r>
        <w:t xml:space="preserve">HL7 Headquarters shall establish a schedule for periodic review and accreditation of the </w:t>
      </w:r>
      <w:r w:rsidR="007F37A9">
        <w:t>ER</w:t>
      </w:r>
      <w:r>
        <w:t xml:space="preserve"> by ANSI.  In no case should a year elapse since the last revision without an ANSI review.</w:t>
      </w:r>
    </w:p>
    <w:sectPr w:rsidR="00A719E0" w:rsidSect="00A04931">
      <w:headerReference w:type="even" r:id="rId25"/>
      <w:headerReference w:type="default" r:id="rId26"/>
      <w:footerReference w:type="default" r:id="rId27"/>
      <w:headerReference w:type="first" r:id="rId28"/>
      <w:pgSz w:w="12240" w:h="15840"/>
      <w:pgMar w:top="1440" w:right="1440" w:bottom="1080" w:left="1728"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9D40" w14:textId="77777777" w:rsidR="00975AB6" w:rsidRDefault="00975AB6">
      <w:r>
        <w:separator/>
      </w:r>
    </w:p>
  </w:endnote>
  <w:endnote w:type="continuationSeparator" w:id="0">
    <w:p w14:paraId="29BCEE15" w14:textId="77777777" w:rsidR="00975AB6" w:rsidRDefault="0097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EF81" w14:textId="029BB549" w:rsidR="000D0654" w:rsidRDefault="000D0654" w:rsidP="00996702">
    <w:pPr>
      <w:pStyle w:val="Footer"/>
      <w:rPr>
        <w:sz w:val="16"/>
      </w:rPr>
    </w:pPr>
    <w:r>
      <w:rPr>
        <w:sz w:val="16"/>
      </w:rPr>
      <w:t xml:space="preserve">Adopted </w:t>
    </w:r>
    <w:r w:rsidR="00503E7B">
      <w:rPr>
        <w:sz w:val="16"/>
      </w:rPr>
      <w:t>March 13, 2023</w:t>
    </w:r>
  </w:p>
  <w:p w14:paraId="279C0813" w14:textId="3F39964E" w:rsidR="000D0654" w:rsidRDefault="000D0654" w:rsidP="00996702">
    <w:pPr>
      <w:pStyle w:val="Footer"/>
      <w:rPr>
        <w:sz w:val="16"/>
      </w:rPr>
    </w:pPr>
    <w:r>
      <w:rPr>
        <w:sz w:val="16"/>
      </w:rPr>
      <w:t xml:space="preserve">Last Update: </w:t>
    </w:r>
    <w:r w:rsidR="002158CE">
      <w:rPr>
        <w:sz w:val="16"/>
      </w:rPr>
      <w:t>March 27,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905B" w14:textId="19975151" w:rsidR="000D0654" w:rsidRDefault="000D0654">
    <w:pPr>
      <w:pStyle w:val="Footer"/>
      <w:rPr>
        <w:sz w:val="16"/>
      </w:rPr>
    </w:pPr>
    <w:r>
      <w:rPr>
        <w:sz w:val="16"/>
      </w:rPr>
      <w:t xml:space="preserve">Adopted </w:t>
    </w:r>
    <w:r w:rsidR="00503E7B">
      <w:rPr>
        <w:sz w:val="16"/>
      </w:rPr>
      <w:t>March 13, 2023</w:t>
    </w:r>
    <w:r>
      <w:rPr>
        <w:sz w:val="16"/>
      </w:rPr>
      <w:tab/>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7B2D2AA" w14:textId="3F2A039E" w:rsidR="000D0654" w:rsidRDefault="000D0654">
    <w:pPr>
      <w:pStyle w:val="Footer"/>
      <w:rPr>
        <w:sz w:val="16"/>
      </w:rPr>
    </w:pPr>
    <w:r>
      <w:rPr>
        <w:sz w:val="16"/>
      </w:rPr>
      <w:t xml:space="preserve">Last Update: </w:t>
    </w:r>
    <w:r w:rsidR="002158CE">
      <w:rPr>
        <w:sz w:val="16"/>
      </w:rPr>
      <w:t>March 27,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888C" w14:textId="48610E45" w:rsidR="000D0654" w:rsidRDefault="000D0654">
    <w:pPr>
      <w:pStyle w:val="Footer"/>
      <w:rPr>
        <w:sz w:val="16"/>
      </w:rPr>
    </w:pPr>
    <w:r>
      <w:rPr>
        <w:sz w:val="16"/>
      </w:rPr>
      <w:t xml:space="preserve">Adopted </w:t>
    </w:r>
    <w:r w:rsidR="00503E7B">
      <w:rPr>
        <w:sz w:val="16"/>
      </w:rPr>
      <w:t>March 13, 2023</w:t>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26286277" w14:textId="309DA88A" w:rsidR="000D0654" w:rsidRDefault="000D0654">
    <w:pPr>
      <w:pStyle w:val="Footer"/>
      <w:rPr>
        <w:sz w:val="16"/>
      </w:rPr>
    </w:pPr>
    <w:r>
      <w:rPr>
        <w:sz w:val="16"/>
      </w:rPr>
      <w:t xml:space="preserve">Last Update: </w:t>
    </w:r>
    <w:r w:rsidR="002158CE">
      <w:rPr>
        <w:sz w:val="16"/>
      </w:rPr>
      <w:t>March 27,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A2AC" w14:textId="77777777" w:rsidR="00975AB6" w:rsidRDefault="00975AB6">
      <w:r>
        <w:separator/>
      </w:r>
    </w:p>
  </w:footnote>
  <w:footnote w:type="continuationSeparator" w:id="0">
    <w:p w14:paraId="300C8E99" w14:textId="77777777" w:rsidR="00975AB6" w:rsidRDefault="0097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8A9B" w14:textId="77777777" w:rsidR="000D0654" w:rsidRDefault="000D0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1B37" w14:textId="77777777" w:rsidR="000D0654" w:rsidRPr="00996702" w:rsidRDefault="000D0654" w:rsidP="00996702">
    <w:pPr>
      <w:pStyle w:val="Header"/>
      <w:jc w:val="center"/>
      <w:rPr>
        <w:sz w:val="24"/>
      </w:rPr>
    </w:pPr>
    <w:r w:rsidRPr="00996702">
      <w:rPr>
        <w:sz w:val="24"/>
      </w:rPr>
      <w:t xml:space="preserve">HL7 </w:t>
    </w:r>
    <w:r>
      <w:rPr>
        <w:sz w:val="24"/>
      </w:rPr>
      <w:t>Essential Requirements</w:t>
    </w:r>
  </w:p>
  <w:p w14:paraId="02B8CE79" w14:textId="77777777" w:rsidR="000D0654" w:rsidRPr="007A3693" w:rsidRDefault="000D0654" w:rsidP="00996702">
    <w:pPr>
      <w:pStyle w:val="Header"/>
      <w:jc w:val="center"/>
      <w:rPr>
        <w:sz w:val="16"/>
        <w:szCs w:val="16"/>
      </w:rPr>
    </w:pPr>
  </w:p>
  <w:p w14:paraId="06D5A1FF" w14:textId="77777777" w:rsidR="000D0654" w:rsidRDefault="000D0654" w:rsidP="00996702">
    <w:pPr>
      <w:pStyle w:val="Header"/>
      <w:jc w:val="center"/>
      <w:rPr>
        <w:sz w:val="24"/>
      </w:rPr>
    </w:pPr>
    <w:r w:rsidRPr="00996702">
      <w:rPr>
        <w:sz w:val="24"/>
      </w:rPr>
      <w:t>Table of Contents</w:t>
    </w:r>
  </w:p>
  <w:p w14:paraId="4CB4634B" w14:textId="77777777" w:rsidR="000D0654" w:rsidRPr="007A3693" w:rsidRDefault="000D0654" w:rsidP="00996702">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EFEA" w14:textId="77777777" w:rsidR="000D0654" w:rsidRDefault="000D06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A104" w14:textId="77777777" w:rsidR="000D0654" w:rsidRDefault="000D06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981E" w14:textId="77777777" w:rsidR="000D0654" w:rsidRPr="00E27063" w:rsidRDefault="000D0654" w:rsidP="00E27063">
    <w:pPr>
      <w:pStyle w:val="Header"/>
      <w:jc w:val="center"/>
      <w:rPr>
        <w:sz w:val="24"/>
      </w:rPr>
    </w:pPr>
    <w:r w:rsidRPr="00E27063">
      <w:rPr>
        <w:sz w:val="24"/>
      </w:rPr>
      <w:t xml:space="preserve">HL7 </w:t>
    </w:r>
    <w:r>
      <w:rPr>
        <w:sz w:val="24"/>
      </w:rPr>
      <w:t>Essential Requirements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151D" w14:textId="77777777" w:rsidR="000D0654" w:rsidRDefault="000D06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51C6" w14:textId="77777777" w:rsidR="000D0654" w:rsidRDefault="000D06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8DF7" w14:textId="77777777" w:rsidR="000D0654" w:rsidRPr="00E27063" w:rsidRDefault="000D0654" w:rsidP="007A47B5">
    <w:pPr>
      <w:pStyle w:val="Header"/>
      <w:jc w:val="center"/>
      <w:rPr>
        <w:sz w:val="24"/>
      </w:rPr>
    </w:pPr>
    <w:r w:rsidRPr="00E27063">
      <w:rPr>
        <w:sz w:val="24"/>
      </w:rPr>
      <w:t xml:space="preserve">HL7 </w:t>
    </w:r>
    <w:r>
      <w:rPr>
        <w:sz w:val="24"/>
      </w:rPr>
      <w:t>Essential Requirements</w:t>
    </w:r>
  </w:p>
  <w:p w14:paraId="7DF33C54" w14:textId="77777777" w:rsidR="000D0654" w:rsidRPr="007A47B5" w:rsidRDefault="000D0654" w:rsidP="007A47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B52E" w14:textId="77777777" w:rsidR="000D0654" w:rsidRDefault="000D0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368F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3B834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5C4E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1AEE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9449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B086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81D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EE35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5033DA"/>
    <w:lvl w:ilvl="0">
      <w:start w:val="1"/>
      <w:numFmt w:val="decimal"/>
      <w:pStyle w:val="ListNumber"/>
      <w:lvlText w:val="%1."/>
      <w:lvlJc w:val="left"/>
      <w:pPr>
        <w:tabs>
          <w:tab w:val="num" w:pos="360"/>
        </w:tabs>
        <w:ind w:left="360" w:hanging="360"/>
      </w:pPr>
    </w:lvl>
  </w:abstractNum>
  <w:abstractNum w:abstractNumId="9" w15:restartNumberingAfterBreak="0">
    <w:nsid w:val="015F4A92"/>
    <w:multiLevelType w:val="hybridMultilevel"/>
    <w:tmpl w:val="FD08A1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29244D1"/>
    <w:multiLevelType w:val="hybridMultilevel"/>
    <w:tmpl w:val="9066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70A78"/>
    <w:multiLevelType w:val="hybridMultilevel"/>
    <w:tmpl w:val="89A4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71499C"/>
    <w:multiLevelType w:val="hybridMultilevel"/>
    <w:tmpl w:val="3A3EC5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1005BA"/>
    <w:multiLevelType w:val="hybridMultilevel"/>
    <w:tmpl w:val="AC8C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93705"/>
    <w:multiLevelType w:val="hybridMultilevel"/>
    <w:tmpl w:val="DCAE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D720D"/>
    <w:multiLevelType w:val="hybridMultilevel"/>
    <w:tmpl w:val="58041E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B1CCD"/>
    <w:multiLevelType w:val="hybridMultilevel"/>
    <w:tmpl w:val="55D8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55988"/>
    <w:multiLevelType w:val="hybridMultilevel"/>
    <w:tmpl w:val="C762959C"/>
    <w:lvl w:ilvl="0" w:tplc="CC44FA2A">
      <w:start w:val="1"/>
      <w:numFmt w:val="bullet"/>
      <w:pStyle w:val="myBallotSub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718EE"/>
    <w:multiLevelType w:val="hybridMultilevel"/>
    <w:tmpl w:val="47167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266F2"/>
    <w:multiLevelType w:val="hybridMultilevel"/>
    <w:tmpl w:val="58DC6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18402D"/>
    <w:multiLevelType w:val="hybridMultilevel"/>
    <w:tmpl w:val="842AAAB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131934"/>
    <w:multiLevelType w:val="hybridMultilevel"/>
    <w:tmpl w:val="48987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959D8"/>
    <w:multiLevelType w:val="hybridMultilevel"/>
    <w:tmpl w:val="F410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10A9F"/>
    <w:multiLevelType w:val="hybridMultilevel"/>
    <w:tmpl w:val="5E7E8B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7075952">
    <w:abstractNumId w:val="7"/>
  </w:num>
  <w:num w:numId="2" w16cid:durableId="650140593">
    <w:abstractNumId w:val="6"/>
  </w:num>
  <w:num w:numId="3" w16cid:durableId="10571133">
    <w:abstractNumId w:val="5"/>
  </w:num>
  <w:num w:numId="4" w16cid:durableId="1611743085">
    <w:abstractNumId w:val="4"/>
  </w:num>
  <w:num w:numId="5" w16cid:durableId="795370545">
    <w:abstractNumId w:val="8"/>
  </w:num>
  <w:num w:numId="6" w16cid:durableId="1690333940">
    <w:abstractNumId w:val="3"/>
  </w:num>
  <w:num w:numId="7" w16cid:durableId="967735671">
    <w:abstractNumId w:val="2"/>
  </w:num>
  <w:num w:numId="8" w16cid:durableId="509612253">
    <w:abstractNumId w:val="1"/>
  </w:num>
  <w:num w:numId="9" w16cid:durableId="1996452827">
    <w:abstractNumId w:val="0"/>
  </w:num>
  <w:num w:numId="10" w16cid:durableId="386345135">
    <w:abstractNumId w:val="20"/>
  </w:num>
  <w:num w:numId="11" w16cid:durableId="1274021242">
    <w:abstractNumId w:val="17"/>
  </w:num>
  <w:num w:numId="12" w16cid:durableId="2004119432">
    <w:abstractNumId w:val="21"/>
  </w:num>
  <w:num w:numId="13" w16cid:durableId="1021855481">
    <w:abstractNumId w:val="23"/>
  </w:num>
  <w:num w:numId="14" w16cid:durableId="2136636249">
    <w:abstractNumId w:val="14"/>
  </w:num>
  <w:num w:numId="15" w16cid:durableId="1831755026">
    <w:abstractNumId w:val="19"/>
  </w:num>
  <w:num w:numId="16" w16cid:durableId="1557665936">
    <w:abstractNumId w:val="18"/>
  </w:num>
  <w:num w:numId="17" w16cid:durableId="1540781460">
    <w:abstractNumId w:val="16"/>
  </w:num>
  <w:num w:numId="18" w16cid:durableId="1699163580">
    <w:abstractNumId w:val="10"/>
  </w:num>
  <w:num w:numId="19" w16cid:durableId="2135323943">
    <w:abstractNumId w:val="12"/>
  </w:num>
  <w:num w:numId="20" w16cid:durableId="1036203097">
    <w:abstractNumId w:val="15"/>
  </w:num>
  <w:num w:numId="21" w16cid:durableId="1276253189">
    <w:abstractNumId w:val="11"/>
  </w:num>
  <w:num w:numId="22" w16cid:durableId="632756994">
    <w:abstractNumId w:val="9"/>
  </w:num>
  <w:num w:numId="23" w16cid:durableId="1196426532">
    <w:abstractNumId w:val="13"/>
  </w:num>
  <w:num w:numId="24" w16cid:durableId="170520557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7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F"/>
    <w:rsid w:val="0000170F"/>
    <w:rsid w:val="000040AE"/>
    <w:rsid w:val="00004C03"/>
    <w:rsid w:val="000078E7"/>
    <w:rsid w:val="00010809"/>
    <w:rsid w:val="00010922"/>
    <w:rsid w:val="00010A2B"/>
    <w:rsid w:val="00012010"/>
    <w:rsid w:val="000120E3"/>
    <w:rsid w:val="000152B6"/>
    <w:rsid w:val="00015EA3"/>
    <w:rsid w:val="00016254"/>
    <w:rsid w:val="00021D0F"/>
    <w:rsid w:val="00023283"/>
    <w:rsid w:val="00025803"/>
    <w:rsid w:val="0003137D"/>
    <w:rsid w:val="00031FD1"/>
    <w:rsid w:val="00034796"/>
    <w:rsid w:val="00036889"/>
    <w:rsid w:val="00036B29"/>
    <w:rsid w:val="000376B4"/>
    <w:rsid w:val="0004288A"/>
    <w:rsid w:val="00043A5F"/>
    <w:rsid w:val="0004403D"/>
    <w:rsid w:val="00047B72"/>
    <w:rsid w:val="0005004D"/>
    <w:rsid w:val="000543F4"/>
    <w:rsid w:val="0005762A"/>
    <w:rsid w:val="00061515"/>
    <w:rsid w:val="000620C7"/>
    <w:rsid w:val="00063EBA"/>
    <w:rsid w:val="0006508D"/>
    <w:rsid w:val="00065768"/>
    <w:rsid w:val="00071B98"/>
    <w:rsid w:val="0007383D"/>
    <w:rsid w:val="0007435A"/>
    <w:rsid w:val="00074FEA"/>
    <w:rsid w:val="00076512"/>
    <w:rsid w:val="00076672"/>
    <w:rsid w:val="00077DEE"/>
    <w:rsid w:val="0008044B"/>
    <w:rsid w:val="00082AD0"/>
    <w:rsid w:val="00087326"/>
    <w:rsid w:val="00087787"/>
    <w:rsid w:val="000879E0"/>
    <w:rsid w:val="00087C57"/>
    <w:rsid w:val="0009041E"/>
    <w:rsid w:val="00090649"/>
    <w:rsid w:val="00091D19"/>
    <w:rsid w:val="000941A5"/>
    <w:rsid w:val="00094A8F"/>
    <w:rsid w:val="00097786"/>
    <w:rsid w:val="000A210F"/>
    <w:rsid w:val="000A412E"/>
    <w:rsid w:val="000A4588"/>
    <w:rsid w:val="000A6E3A"/>
    <w:rsid w:val="000A71C1"/>
    <w:rsid w:val="000A7F6D"/>
    <w:rsid w:val="000B20B4"/>
    <w:rsid w:val="000B42FC"/>
    <w:rsid w:val="000B4FE0"/>
    <w:rsid w:val="000B5687"/>
    <w:rsid w:val="000B76EA"/>
    <w:rsid w:val="000C181D"/>
    <w:rsid w:val="000C2982"/>
    <w:rsid w:val="000C2D24"/>
    <w:rsid w:val="000D0077"/>
    <w:rsid w:val="000D0654"/>
    <w:rsid w:val="000D35B5"/>
    <w:rsid w:val="000D3664"/>
    <w:rsid w:val="000D4D54"/>
    <w:rsid w:val="000D64A8"/>
    <w:rsid w:val="000D713B"/>
    <w:rsid w:val="000E1890"/>
    <w:rsid w:val="000E2BDA"/>
    <w:rsid w:val="000F1F95"/>
    <w:rsid w:val="000F4E16"/>
    <w:rsid w:val="000F55DC"/>
    <w:rsid w:val="001065A4"/>
    <w:rsid w:val="001066FE"/>
    <w:rsid w:val="00107578"/>
    <w:rsid w:val="001075A5"/>
    <w:rsid w:val="0012122E"/>
    <w:rsid w:val="001224C2"/>
    <w:rsid w:val="0012630E"/>
    <w:rsid w:val="001265D4"/>
    <w:rsid w:val="00127BAD"/>
    <w:rsid w:val="00133A9D"/>
    <w:rsid w:val="00136531"/>
    <w:rsid w:val="00136CC4"/>
    <w:rsid w:val="00137277"/>
    <w:rsid w:val="00140B01"/>
    <w:rsid w:val="001413A1"/>
    <w:rsid w:val="001465C4"/>
    <w:rsid w:val="00147450"/>
    <w:rsid w:val="00150BC0"/>
    <w:rsid w:val="0015211C"/>
    <w:rsid w:val="00153C80"/>
    <w:rsid w:val="00154766"/>
    <w:rsid w:val="001573E9"/>
    <w:rsid w:val="00157A62"/>
    <w:rsid w:val="00157F0A"/>
    <w:rsid w:val="00160F5F"/>
    <w:rsid w:val="001633F7"/>
    <w:rsid w:val="001647B0"/>
    <w:rsid w:val="00164C57"/>
    <w:rsid w:val="00165E8A"/>
    <w:rsid w:val="001675F4"/>
    <w:rsid w:val="001716BE"/>
    <w:rsid w:val="00174C83"/>
    <w:rsid w:val="00174D17"/>
    <w:rsid w:val="00175F4D"/>
    <w:rsid w:val="00177BAD"/>
    <w:rsid w:val="0018049F"/>
    <w:rsid w:val="00182A5E"/>
    <w:rsid w:val="00183631"/>
    <w:rsid w:val="001836E3"/>
    <w:rsid w:val="00183891"/>
    <w:rsid w:val="0018571F"/>
    <w:rsid w:val="001936CC"/>
    <w:rsid w:val="001936E6"/>
    <w:rsid w:val="00194DB2"/>
    <w:rsid w:val="00195798"/>
    <w:rsid w:val="00196EAF"/>
    <w:rsid w:val="001A463F"/>
    <w:rsid w:val="001A4737"/>
    <w:rsid w:val="001A5B7D"/>
    <w:rsid w:val="001A72DF"/>
    <w:rsid w:val="001A779B"/>
    <w:rsid w:val="001B0317"/>
    <w:rsid w:val="001B19F0"/>
    <w:rsid w:val="001B3D5E"/>
    <w:rsid w:val="001B3FF9"/>
    <w:rsid w:val="001B5BEF"/>
    <w:rsid w:val="001C078C"/>
    <w:rsid w:val="001C0A79"/>
    <w:rsid w:val="001C1FC5"/>
    <w:rsid w:val="001C4350"/>
    <w:rsid w:val="001C6819"/>
    <w:rsid w:val="001C69D6"/>
    <w:rsid w:val="001D0354"/>
    <w:rsid w:val="001D2CA7"/>
    <w:rsid w:val="001D33A4"/>
    <w:rsid w:val="001D4701"/>
    <w:rsid w:val="001E0752"/>
    <w:rsid w:val="001E18EF"/>
    <w:rsid w:val="001E2530"/>
    <w:rsid w:val="001E257C"/>
    <w:rsid w:val="001E2F9B"/>
    <w:rsid w:val="001E5032"/>
    <w:rsid w:val="001E5237"/>
    <w:rsid w:val="001E7398"/>
    <w:rsid w:val="001E777C"/>
    <w:rsid w:val="001F03A2"/>
    <w:rsid w:val="001F1A55"/>
    <w:rsid w:val="001F26C9"/>
    <w:rsid w:val="001F3030"/>
    <w:rsid w:val="001F5422"/>
    <w:rsid w:val="001F55EF"/>
    <w:rsid w:val="00204320"/>
    <w:rsid w:val="0020464F"/>
    <w:rsid w:val="0020514B"/>
    <w:rsid w:val="002057B8"/>
    <w:rsid w:val="002058D3"/>
    <w:rsid w:val="00211036"/>
    <w:rsid w:val="00211D5F"/>
    <w:rsid w:val="00214364"/>
    <w:rsid w:val="002149A5"/>
    <w:rsid w:val="00214BFF"/>
    <w:rsid w:val="00215708"/>
    <w:rsid w:val="002158CE"/>
    <w:rsid w:val="0021668E"/>
    <w:rsid w:val="00222575"/>
    <w:rsid w:val="0022316E"/>
    <w:rsid w:val="00224B30"/>
    <w:rsid w:val="00225C1C"/>
    <w:rsid w:val="00226DDB"/>
    <w:rsid w:val="00227609"/>
    <w:rsid w:val="00234A06"/>
    <w:rsid w:val="00235D58"/>
    <w:rsid w:val="00236EF7"/>
    <w:rsid w:val="002373FA"/>
    <w:rsid w:val="00237B00"/>
    <w:rsid w:val="00240608"/>
    <w:rsid w:val="00242369"/>
    <w:rsid w:val="00243BDB"/>
    <w:rsid w:val="00246615"/>
    <w:rsid w:val="002466FF"/>
    <w:rsid w:val="00246786"/>
    <w:rsid w:val="00246A8E"/>
    <w:rsid w:val="00250839"/>
    <w:rsid w:val="00251E46"/>
    <w:rsid w:val="00251F93"/>
    <w:rsid w:val="0025609A"/>
    <w:rsid w:val="00257EBC"/>
    <w:rsid w:val="002659A8"/>
    <w:rsid w:val="00267E46"/>
    <w:rsid w:val="002702DB"/>
    <w:rsid w:val="00270F6D"/>
    <w:rsid w:val="00272797"/>
    <w:rsid w:val="0027281E"/>
    <w:rsid w:val="00272B95"/>
    <w:rsid w:val="00272D64"/>
    <w:rsid w:val="00277AF7"/>
    <w:rsid w:val="00280C8D"/>
    <w:rsid w:val="00281669"/>
    <w:rsid w:val="00284ED5"/>
    <w:rsid w:val="00286CD7"/>
    <w:rsid w:val="00290D8D"/>
    <w:rsid w:val="00295AE7"/>
    <w:rsid w:val="00295CBE"/>
    <w:rsid w:val="00297CA6"/>
    <w:rsid w:val="002A2AF5"/>
    <w:rsid w:val="002A368B"/>
    <w:rsid w:val="002A3822"/>
    <w:rsid w:val="002A465B"/>
    <w:rsid w:val="002A4FA4"/>
    <w:rsid w:val="002A5DED"/>
    <w:rsid w:val="002B2E92"/>
    <w:rsid w:val="002B4DD9"/>
    <w:rsid w:val="002B5CEB"/>
    <w:rsid w:val="002B7006"/>
    <w:rsid w:val="002C01A8"/>
    <w:rsid w:val="002C154E"/>
    <w:rsid w:val="002C3A37"/>
    <w:rsid w:val="002C4A1E"/>
    <w:rsid w:val="002C5602"/>
    <w:rsid w:val="002C66A0"/>
    <w:rsid w:val="002D10B7"/>
    <w:rsid w:val="002D1443"/>
    <w:rsid w:val="002D34F2"/>
    <w:rsid w:val="002D4114"/>
    <w:rsid w:val="002D6FA3"/>
    <w:rsid w:val="002D74B7"/>
    <w:rsid w:val="002D7F25"/>
    <w:rsid w:val="002E2B99"/>
    <w:rsid w:val="002F46E0"/>
    <w:rsid w:val="0030121C"/>
    <w:rsid w:val="00302997"/>
    <w:rsid w:val="00305324"/>
    <w:rsid w:val="0031339C"/>
    <w:rsid w:val="003147C7"/>
    <w:rsid w:val="0032403B"/>
    <w:rsid w:val="00325C36"/>
    <w:rsid w:val="0032693C"/>
    <w:rsid w:val="00326999"/>
    <w:rsid w:val="00331433"/>
    <w:rsid w:val="0033179C"/>
    <w:rsid w:val="00331832"/>
    <w:rsid w:val="003329CB"/>
    <w:rsid w:val="00332A90"/>
    <w:rsid w:val="003364CD"/>
    <w:rsid w:val="003410B7"/>
    <w:rsid w:val="003501DA"/>
    <w:rsid w:val="00350779"/>
    <w:rsid w:val="00352860"/>
    <w:rsid w:val="003533A0"/>
    <w:rsid w:val="00355B9D"/>
    <w:rsid w:val="00356361"/>
    <w:rsid w:val="00357665"/>
    <w:rsid w:val="00360952"/>
    <w:rsid w:val="00362D8E"/>
    <w:rsid w:val="003638D2"/>
    <w:rsid w:val="00370510"/>
    <w:rsid w:val="003705E2"/>
    <w:rsid w:val="0037174E"/>
    <w:rsid w:val="00373CD5"/>
    <w:rsid w:val="00374C5B"/>
    <w:rsid w:val="00376D43"/>
    <w:rsid w:val="003773E7"/>
    <w:rsid w:val="00385078"/>
    <w:rsid w:val="003853BB"/>
    <w:rsid w:val="00387552"/>
    <w:rsid w:val="00390364"/>
    <w:rsid w:val="00393FFB"/>
    <w:rsid w:val="0039464C"/>
    <w:rsid w:val="0039753F"/>
    <w:rsid w:val="003A0D3B"/>
    <w:rsid w:val="003A2F81"/>
    <w:rsid w:val="003A2FC3"/>
    <w:rsid w:val="003A505E"/>
    <w:rsid w:val="003A652C"/>
    <w:rsid w:val="003A69DD"/>
    <w:rsid w:val="003A755A"/>
    <w:rsid w:val="003B61E3"/>
    <w:rsid w:val="003B6713"/>
    <w:rsid w:val="003B7A2F"/>
    <w:rsid w:val="003C00B9"/>
    <w:rsid w:val="003C1AFE"/>
    <w:rsid w:val="003C29A3"/>
    <w:rsid w:val="003C3C7B"/>
    <w:rsid w:val="003C3F84"/>
    <w:rsid w:val="003C42FF"/>
    <w:rsid w:val="003C437D"/>
    <w:rsid w:val="003C64DB"/>
    <w:rsid w:val="003C7BEE"/>
    <w:rsid w:val="003D0876"/>
    <w:rsid w:val="003D309A"/>
    <w:rsid w:val="003D5E33"/>
    <w:rsid w:val="003D6A21"/>
    <w:rsid w:val="003E028B"/>
    <w:rsid w:val="003E0630"/>
    <w:rsid w:val="003E4114"/>
    <w:rsid w:val="003E7506"/>
    <w:rsid w:val="003F06BC"/>
    <w:rsid w:val="003F577A"/>
    <w:rsid w:val="003F712E"/>
    <w:rsid w:val="0040313D"/>
    <w:rsid w:val="00404C18"/>
    <w:rsid w:val="00407D82"/>
    <w:rsid w:val="0041295A"/>
    <w:rsid w:val="00413A95"/>
    <w:rsid w:val="00414EF6"/>
    <w:rsid w:val="004155B3"/>
    <w:rsid w:val="004169D5"/>
    <w:rsid w:val="004204C1"/>
    <w:rsid w:val="00420749"/>
    <w:rsid w:val="00420A4C"/>
    <w:rsid w:val="00424521"/>
    <w:rsid w:val="00424B20"/>
    <w:rsid w:val="0042690B"/>
    <w:rsid w:val="0042782B"/>
    <w:rsid w:val="00427C50"/>
    <w:rsid w:val="00432FEC"/>
    <w:rsid w:val="004336EC"/>
    <w:rsid w:val="00433921"/>
    <w:rsid w:val="00435031"/>
    <w:rsid w:val="0043547B"/>
    <w:rsid w:val="00445386"/>
    <w:rsid w:val="004463ED"/>
    <w:rsid w:val="0045040D"/>
    <w:rsid w:val="00450E65"/>
    <w:rsid w:val="00451CEA"/>
    <w:rsid w:val="00455076"/>
    <w:rsid w:val="00455219"/>
    <w:rsid w:val="00455D00"/>
    <w:rsid w:val="00456EAE"/>
    <w:rsid w:val="00457E3A"/>
    <w:rsid w:val="00461C6A"/>
    <w:rsid w:val="004625AB"/>
    <w:rsid w:val="00465FFF"/>
    <w:rsid w:val="0046627C"/>
    <w:rsid w:val="00470C83"/>
    <w:rsid w:val="00471FB2"/>
    <w:rsid w:val="004722EF"/>
    <w:rsid w:val="00472BE1"/>
    <w:rsid w:val="0047398C"/>
    <w:rsid w:val="004742DB"/>
    <w:rsid w:val="00477531"/>
    <w:rsid w:val="00477BF0"/>
    <w:rsid w:val="004803F8"/>
    <w:rsid w:val="00481846"/>
    <w:rsid w:val="004830E5"/>
    <w:rsid w:val="00483A9F"/>
    <w:rsid w:val="00485BD1"/>
    <w:rsid w:val="00485C8E"/>
    <w:rsid w:val="00486B1E"/>
    <w:rsid w:val="0049494E"/>
    <w:rsid w:val="00495EFF"/>
    <w:rsid w:val="00496A9F"/>
    <w:rsid w:val="004A24E8"/>
    <w:rsid w:val="004A3165"/>
    <w:rsid w:val="004A544A"/>
    <w:rsid w:val="004A6F3A"/>
    <w:rsid w:val="004A79CE"/>
    <w:rsid w:val="004B08B3"/>
    <w:rsid w:val="004B0E33"/>
    <w:rsid w:val="004B0E34"/>
    <w:rsid w:val="004B3453"/>
    <w:rsid w:val="004B43EE"/>
    <w:rsid w:val="004B6038"/>
    <w:rsid w:val="004C0B35"/>
    <w:rsid w:val="004C190D"/>
    <w:rsid w:val="004C228D"/>
    <w:rsid w:val="004C2E4E"/>
    <w:rsid w:val="004C48FA"/>
    <w:rsid w:val="004D14E8"/>
    <w:rsid w:val="004D20AE"/>
    <w:rsid w:val="004D22FD"/>
    <w:rsid w:val="004D37A9"/>
    <w:rsid w:val="004D46E2"/>
    <w:rsid w:val="004D480C"/>
    <w:rsid w:val="004D5B2A"/>
    <w:rsid w:val="004D6DC4"/>
    <w:rsid w:val="004E320C"/>
    <w:rsid w:val="004E43B1"/>
    <w:rsid w:val="004E4C20"/>
    <w:rsid w:val="004F02D5"/>
    <w:rsid w:val="004F0BBC"/>
    <w:rsid w:val="004F0CC6"/>
    <w:rsid w:val="004F420D"/>
    <w:rsid w:val="004F44DB"/>
    <w:rsid w:val="004F6691"/>
    <w:rsid w:val="004F6A9E"/>
    <w:rsid w:val="004F6F5A"/>
    <w:rsid w:val="00503E7B"/>
    <w:rsid w:val="005108CE"/>
    <w:rsid w:val="005116E3"/>
    <w:rsid w:val="00511A7A"/>
    <w:rsid w:val="00513A01"/>
    <w:rsid w:val="00520FB5"/>
    <w:rsid w:val="00521388"/>
    <w:rsid w:val="00522C69"/>
    <w:rsid w:val="005239AD"/>
    <w:rsid w:val="00524A55"/>
    <w:rsid w:val="00524A90"/>
    <w:rsid w:val="00525813"/>
    <w:rsid w:val="00530045"/>
    <w:rsid w:val="00530228"/>
    <w:rsid w:val="0053155A"/>
    <w:rsid w:val="005326C4"/>
    <w:rsid w:val="00532833"/>
    <w:rsid w:val="00532879"/>
    <w:rsid w:val="00535EEE"/>
    <w:rsid w:val="0053654C"/>
    <w:rsid w:val="005404C7"/>
    <w:rsid w:val="00542A20"/>
    <w:rsid w:val="0054366B"/>
    <w:rsid w:val="0054456E"/>
    <w:rsid w:val="00550C2F"/>
    <w:rsid w:val="00555343"/>
    <w:rsid w:val="00555726"/>
    <w:rsid w:val="005557C3"/>
    <w:rsid w:val="0055671D"/>
    <w:rsid w:val="00556AA6"/>
    <w:rsid w:val="005615B4"/>
    <w:rsid w:val="005615CC"/>
    <w:rsid w:val="005639E1"/>
    <w:rsid w:val="00570103"/>
    <w:rsid w:val="00570239"/>
    <w:rsid w:val="00571E46"/>
    <w:rsid w:val="005723BA"/>
    <w:rsid w:val="00583C75"/>
    <w:rsid w:val="00583DDA"/>
    <w:rsid w:val="00585A89"/>
    <w:rsid w:val="00590B1C"/>
    <w:rsid w:val="00592140"/>
    <w:rsid w:val="0059343A"/>
    <w:rsid w:val="00593F10"/>
    <w:rsid w:val="00594B21"/>
    <w:rsid w:val="005957A0"/>
    <w:rsid w:val="005A19DB"/>
    <w:rsid w:val="005A4062"/>
    <w:rsid w:val="005A4A4A"/>
    <w:rsid w:val="005A589D"/>
    <w:rsid w:val="005A6B40"/>
    <w:rsid w:val="005A6C88"/>
    <w:rsid w:val="005B2F37"/>
    <w:rsid w:val="005B3045"/>
    <w:rsid w:val="005B3B57"/>
    <w:rsid w:val="005B5D75"/>
    <w:rsid w:val="005B7579"/>
    <w:rsid w:val="005C0F0C"/>
    <w:rsid w:val="005C18E4"/>
    <w:rsid w:val="005C1C79"/>
    <w:rsid w:val="005C1E11"/>
    <w:rsid w:val="005C2312"/>
    <w:rsid w:val="005C2F50"/>
    <w:rsid w:val="005C54FA"/>
    <w:rsid w:val="005C5AF2"/>
    <w:rsid w:val="005C6EA2"/>
    <w:rsid w:val="005D2AE6"/>
    <w:rsid w:val="005D4B56"/>
    <w:rsid w:val="005D5F66"/>
    <w:rsid w:val="005D756F"/>
    <w:rsid w:val="005E2EF7"/>
    <w:rsid w:val="005E33ED"/>
    <w:rsid w:val="005E4824"/>
    <w:rsid w:val="005E6F50"/>
    <w:rsid w:val="005F04EB"/>
    <w:rsid w:val="005F07C2"/>
    <w:rsid w:val="005F2547"/>
    <w:rsid w:val="005F3B25"/>
    <w:rsid w:val="005F49E8"/>
    <w:rsid w:val="005F4A47"/>
    <w:rsid w:val="005F516B"/>
    <w:rsid w:val="005F6205"/>
    <w:rsid w:val="005F64AF"/>
    <w:rsid w:val="005F797A"/>
    <w:rsid w:val="00601936"/>
    <w:rsid w:val="00602C3D"/>
    <w:rsid w:val="006031C3"/>
    <w:rsid w:val="00603F4A"/>
    <w:rsid w:val="00606467"/>
    <w:rsid w:val="00607C53"/>
    <w:rsid w:val="00610052"/>
    <w:rsid w:val="00611672"/>
    <w:rsid w:val="00612758"/>
    <w:rsid w:val="006135BA"/>
    <w:rsid w:val="00620619"/>
    <w:rsid w:val="00621EE9"/>
    <w:rsid w:val="00622F5E"/>
    <w:rsid w:val="00624694"/>
    <w:rsid w:val="00626BBF"/>
    <w:rsid w:val="006273E5"/>
    <w:rsid w:val="00636115"/>
    <w:rsid w:val="00637B8B"/>
    <w:rsid w:val="00645802"/>
    <w:rsid w:val="00650B14"/>
    <w:rsid w:val="00652446"/>
    <w:rsid w:val="006538BE"/>
    <w:rsid w:val="00654092"/>
    <w:rsid w:val="00655739"/>
    <w:rsid w:val="00656D23"/>
    <w:rsid w:val="006625CC"/>
    <w:rsid w:val="00662F05"/>
    <w:rsid w:val="006641C7"/>
    <w:rsid w:val="006653A1"/>
    <w:rsid w:val="006679D5"/>
    <w:rsid w:val="00667B89"/>
    <w:rsid w:val="006714FC"/>
    <w:rsid w:val="00674104"/>
    <w:rsid w:val="006747F0"/>
    <w:rsid w:val="00675928"/>
    <w:rsid w:val="006836CB"/>
    <w:rsid w:val="006844A2"/>
    <w:rsid w:val="00685817"/>
    <w:rsid w:val="00685B29"/>
    <w:rsid w:val="0069266F"/>
    <w:rsid w:val="00693BCC"/>
    <w:rsid w:val="0069443F"/>
    <w:rsid w:val="006A4095"/>
    <w:rsid w:val="006A421F"/>
    <w:rsid w:val="006A51A4"/>
    <w:rsid w:val="006A6E9B"/>
    <w:rsid w:val="006A7296"/>
    <w:rsid w:val="006B191E"/>
    <w:rsid w:val="006B1CF3"/>
    <w:rsid w:val="006B3385"/>
    <w:rsid w:val="006B7533"/>
    <w:rsid w:val="006C0140"/>
    <w:rsid w:val="006C1266"/>
    <w:rsid w:val="006C149B"/>
    <w:rsid w:val="006C1E4F"/>
    <w:rsid w:val="006C5471"/>
    <w:rsid w:val="006D09F1"/>
    <w:rsid w:val="006D150E"/>
    <w:rsid w:val="006D1818"/>
    <w:rsid w:val="006D3161"/>
    <w:rsid w:val="006D4A58"/>
    <w:rsid w:val="006D54BA"/>
    <w:rsid w:val="006D5B66"/>
    <w:rsid w:val="006D5C2C"/>
    <w:rsid w:val="006D6192"/>
    <w:rsid w:val="006D6742"/>
    <w:rsid w:val="006D7489"/>
    <w:rsid w:val="006E2399"/>
    <w:rsid w:val="006E2DFE"/>
    <w:rsid w:val="006E2EFE"/>
    <w:rsid w:val="006E36D6"/>
    <w:rsid w:val="006E4C4B"/>
    <w:rsid w:val="006E55E2"/>
    <w:rsid w:val="006E5696"/>
    <w:rsid w:val="006E65EF"/>
    <w:rsid w:val="006F00DD"/>
    <w:rsid w:val="006F3DAB"/>
    <w:rsid w:val="006F4815"/>
    <w:rsid w:val="006F4F43"/>
    <w:rsid w:val="006F6C4D"/>
    <w:rsid w:val="00701FA7"/>
    <w:rsid w:val="007041FB"/>
    <w:rsid w:val="00706F0F"/>
    <w:rsid w:val="0071437C"/>
    <w:rsid w:val="007156C5"/>
    <w:rsid w:val="007161C4"/>
    <w:rsid w:val="007167A7"/>
    <w:rsid w:val="007211F8"/>
    <w:rsid w:val="007253CC"/>
    <w:rsid w:val="0072558D"/>
    <w:rsid w:val="00726D90"/>
    <w:rsid w:val="00733921"/>
    <w:rsid w:val="0073477C"/>
    <w:rsid w:val="007402CC"/>
    <w:rsid w:val="00745863"/>
    <w:rsid w:val="00747A21"/>
    <w:rsid w:val="0075021F"/>
    <w:rsid w:val="007508B7"/>
    <w:rsid w:val="00752C8E"/>
    <w:rsid w:val="00752EB0"/>
    <w:rsid w:val="0075308A"/>
    <w:rsid w:val="007553AB"/>
    <w:rsid w:val="00762501"/>
    <w:rsid w:val="007626F1"/>
    <w:rsid w:val="007641E7"/>
    <w:rsid w:val="00765093"/>
    <w:rsid w:val="00770B9F"/>
    <w:rsid w:val="00772152"/>
    <w:rsid w:val="00774E15"/>
    <w:rsid w:val="00776581"/>
    <w:rsid w:val="00777A82"/>
    <w:rsid w:val="007808B2"/>
    <w:rsid w:val="007816C7"/>
    <w:rsid w:val="00781C7E"/>
    <w:rsid w:val="0078315D"/>
    <w:rsid w:val="00785BE9"/>
    <w:rsid w:val="0078797C"/>
    <w:rsid w:val="00790BC9"/>
    <w:rsid w:val="007917D8"/>
    <w:rsid w:val="00791BDB"/>
    <w:rsid w:val="00794E5A"/>
    <w:rsid w:val="00796836"/>
    <w:rsid w:val="007A3693"/>
    <w:rsid w:val="007A43B9"/>
    <w:rsid w:val="007A47B5"/>
    <w:rsid w:val="007A4A16"/>
    <w:rsid w:val="007A4D7F"/>
    <w:rsid w:val="007A664C"/>
    <w:rsid w:val="007A6AA8"/>
    <w:rsid w:val="007A724D"/>
    <w:rsid w:val="007A75E8"/>
    <w:rsid w:val="007B0CC0"/>
    <w:rsid w:val="007B10CC"/>
    <w:rsid w:val="007B1599"/>
    <w:rsid w:val="007B299F"/>
    <w:rsid w:val="007B2E5E"/>
    <w:rsid w:val="007B32F9"/>
    <w:rsid w:val="007B4DAF"/>
    <w:rsid w:val="007B67FF"/>
    <w:rsid w:val="007B75E5"/>
    <w:rsid w:val="007C0C64"/>
    <w:rsid w:val="007C2FD4"/>
    <w:rsid w:val="007C479C"/>
    <w:rsid w:val="007C4FF0"/>
    <w:rsid w:val="007C5934"/>
    <w:rsid w:val="007C5D32"/>
    <w:rsid w:val="007C6F6A"/>
    <w:rsid w:val="007C79AD"/>
    <w:rsid w:val="007D1DD0"/>
    <w:rsid w:val="007D3400"/>
    <w:rsid w:val="007D5D38"/>
    <w:rsid w:val="007D704F"/>
    <w:rsid w:val="007E130A"/>
    <w:rsid w:val="007E2E5B"/>
    <w:rsid w:val="007E2FEE"/>
    <w:rsid w:val="007F1937"/>
    <w:rsid w:val="007F1DA8"/>
    <w:rsid w:val="007F37A9"/>
    <w:rsid w:val="00800D0D"/>
    <w:rsid w:val="008010E0"/>
    <w:rsid w:val="0080432C"/>
    <w:rsid w:val="0080563C"/>
    <w:rsid w:val="0080624A"/>
    <w:rsid w:val="00806C8F"/>
    <w:rsid w:val="00811353"/>
    <w:rsid w:val="00812D2F"/>
    <w:rsid w:val="00814D76"/>
    <w:rsid w:val="008164BD"/>
    <w:rsid w:val="00820952"/>
    <w:rsid w:val="008246DD"/>
    <w:rsid w:val="00826D42"/>
    <w:rsid w:val="00827202"/>
    <w:rsid w:val="00827851"/>
    <w:rsid w:val="00830DB7"/>
    <w:rsid w:val="00831BDF"/>
    <w:rsid w:val="008324E5"/>
    <w:rsid w:val="00833ACE"/>
    <w:rsid w:val="008429E4"/>
    <w:rsid w:val="00842DA5"/>
    <w:rsid w:val="008431D6"/>
    <w:rsid w:val="008451CF"/>
    <w:rsid w:val="008459BC"/>
    <w:rsid w:val="00846607"/>
    <w:rsid w:val="008475AC"/>
    <w:rsid w:val="00851B04"/>
    <w:rsid w:val="00852A20"/>
    <w:rsid w:val="00852A26"/>
    <w:rsid w:val="008575A1"/>
    <w:rsid w:val="00860DF8"/>
    <w:rsid w:val="008635AE"/>
    <w:rsid w:val="008726E3"/>
    <w:rsid w:val="00872B47"/>
    <w:rsid w:val="0088262E"/>
    <w:rsid w:val="00882F1A"/>
    <w:rsid w:val="008857AB"/>
    <w:rsid w:val="0088753A"/>
    <w:rsid w:val="00887EC5"/>
    <w:rsid w:val="0089128C"/>
    <w:rsid w:val="00891946"/>
    <w:rsid w:val="00893BC0"/>
    <w:rsid w:val="00895D7E"/>
    <w:rsid w:val="008A34D6"/>
    <w:rsid w:val="008A4118"/>
    <w:rsid w:val="008A5A83"/>
    <w:rsid w:val="008A5EA3"/>
    <w:rsid w:val="008A7F84"/>
    <w:rsid w:val="008B2F44"/>
    <w:rsid w:val="008B45EA"/>
    <w:rsid w:val="008B50C5"/>
    <w:rsid w:val="008B5911"/>
    <w:rsid w:val="008B5B93"/>
    <w:rsid w:val="008C067E"/>
    <w:rsid w:val="008C1AFC"/>
    <w:rsid w:val="008C41DE"/>
    <w:rsid w:val="008C66D7"/>
    <w:rsid w:val="008C70A4"/>
    <w:rsid w:val="008D059F"/>
    <w:rsid w:val="008D0EB5"/>
    <w:rsid w:val="008D2157"/>
    <w:rsid w:val="008D67D6"/>
    <w:rsid w:val="008E000D"/>
    <w:rsid w:val="008E3D09"/>
    <w:rsid w:val="008E5647"/>
    <w:rsid w:val="008E5B7D"/>
    <w:rsid w:val="008E731F"/>
    <w:rsid w:val="008E73A9"/>
    <w:rsid w:val="008F2138"/>
    <w:rsid w:val="008F3794"/>
    <w:rsid w:val="00900723"/>
    <w:rsid w:val="00904F0F"/>
    <w:rsid w:val="0091295C"/>
    <w:rsid w:val="00913DB9"/>
    <w:rsid w:val="009163FC"/>
    <w:rsid w:val="009168E9"/>
    <w:rsid w:val="00916CEF"/>
    <w:rsid w:val="00920202"/>
    <w:rsid w:val="009206C5"/>
    <w:rsid w:val="00922261"/>
    <w:rsid w:val="0092247F"/>
    <w:rsid w:val="0092659A"/>
    <w:rsid w:val="00930AB1"/>
    <w:rsid w:val="00932111"/>
    <w:rsid w:val="009335CB"/>
    <w:rsid w:val="00934D33"/>
    <w:rsid w:val="0093610D"/>
    <w:rsid w:val="009435E9"/>
    <w:rsid w:val="0094513F"/>
    <w:rsid w:val="00947AB5"/>
    <w:rsid w:val="009501BB"/>
    <w:rsid w:val="00953BD7"/>
    <w:rsid w:val="00955A60"/>
    <w:rsid w:val="009563E5"/>
    <w:rsid w:val="00956418"/>
    <w:rsid w:val="00962BF6"/>
    <w:rsid w:val="0096428D"/>
    <w:rsid w:val="00964BEF"/>
    <w:rsid w:val="00973FCA"/>
    <w:rsid w:val="0097476D"/>
    <w:rsid w:val="009756F6"/>
    <w:rsid w:val="00975AB6"/>
    <w:rsid w:val="009767AD"/>
    <w:rsid w:val="00976970"/>
    <w:rsid w:val="00976A97"/>
    <w:rsid w:val="00983247"/>
    <w:rsid w:val="00983742"/>
    <w:rsid w:val="00985571"/>
    <w:rsid w:val="009855E6"/>
    <w:rsid w:val="00990030"/>
    <w:rsid w:val="00990FEF"/>
    <w:rsid w:val="009926C4"/>
    <w:rsid w:val="00993294"/>
    <w:rsid w:val="009937E0"/>
    <w:rsid w:val="00993E84"/>
    <w:rsid w:val="009948EA"/>
    <w:rsid w:val="00994BD5"/>
    <w:rsid w:val="009966B3"/>
    <w:rsid w:val="00996702"/>
    <w:rsid w:val="009972E5"/>
    <w:rsid w:val="0099758A"/>
    <w:rsid w:val="009A0224"/>
    <w:rsid w:val="009A12A5"/>
    <w:rsid w:val="009A446F"/>
    <w:rsid w:val="009A5FAE"/>
    <w:rsid w:val="009B03EE"/>
    <w:rsid w:val="009B26C3"/>
    <w:rsid w:val="009B6739"/>
    <w:rsid w:val="009B6785"/>
    <w:rsid w:val="009B6F4B"/>
    <w:rsid w:val="009B74BF"/>
    <w:rsid w:val="009B7FE6"/>
    <w:rsid w:val="009C0EDB"/>
    <w:rsid w:val="009C42B8"/>
    <w:rsid w:val="009C5335"/>
    <w:rsid w:val="009C70FD"/>
    <w:rsid w:val="009D185B"/>
    <w:rsid w:val="009D2260"/>
    <w:rsid w:val="009D26A1"/>
    <w:rsid w:val="009D2C4E"/>
    <w:rsid w:val="009D462F"/>
    <w:rsid w:val="009D5508"/>
    <w:rsid w:val="009E479D"/>
    <w:rsid w:val="009E5DD8"/>
    <w:rsid w:val="009E6C5E"/>
    <w:rsid w:val="009F1459"/>
    <w:rsid w:val="009F233F"/>
    <w:rsid w:val="009F3645"/>
    <w:rsid w:val="009F49EB"/>
    <w:rsid w:val="00A0281A"/>
    <w:rsid w:val="00A03749"/>
    <w:rsid w:val="00A04931"/>
    <w:rsid w:val="00A04B69"/>
    <w:rsid w:val="00A06E7B"/>
    <w:rsid w:val="00A07ED7"/>
    <w:rsid w:val="00A10027"/>
    <w:rsid w:val="00A104BD"/>
    <w:rsid w:val="00A12EAA"/>
    <w:rsid w:val="00A14893"/>
    <w:rsid w:val="00A15D95"/>
    <w:rsid w:val="00A16A63"/>
    <w:rsid w:val="00A26012"/>
    <w:rsid w:val="00A26127"/>
    <w:rsid w:val="00A270D4"/>
    <w:rsid w:val="00A31A6F"/>
    <w:rsid w:val="00A3236B"/>
    <w:rsid w:val="00A34742"/>
    <w:rsid w:val="00A3639F"/>
    <w:rsid w:val="00A434C4"/>
    <w:rsid w:val="00A43DF6"/>
    <w:rsid w:val="00A44032"/>
    <w:rsid w:val="00A4467D"/>
    <w:rsid w:val="00A44688"/>
    <w:rsid w:val="00A449B2"/>
    <w:rsid w:val="00A4652B"/>
    <w:rsid w:val="00A46B2A"/>
    <w:rsid w:val="00A46C2B"/>
    <w:rsid w:val="00A51418"/>
    <w:rsid w:val="00A52904"/>
    <w:rsid w:val="00A5299C"/>
    <w:rsid w:val="00A5475C"/>
    <w:rsid w:val="00A61E1B"/>
    <w:rsid w:val="00A63110"/>
    <w:rsid w:val="00A6341E"/>
    <w:rsid w:val="00A64173"/>
    <w:rsid w:val="00A66041"/>
    <w:rsid w:val="00A66D53"/>
    <w:rsid w:val="00A66DD3"/>
    <w:rsid w:val="00A708D6"/>
    <w:rsid w:val="00A719E0"/>
    <w:rsid w:val="00A738F8"/>
    <w:rsid w:val="00A75A4D"/>
    <w:rsid w:val="00A75CAE"/>
    <w:rsid w:val="00A77980"/>
    <w:rsid w:val="00A80F6A"/>
    <w:rsid w:val="00A83243"/>
    <w:rsid w:val="00A841DA"/>
    <w:rsid w:val="00A84512"/>
    <w:rsid w:val="00A84786"/>
    <w:rsid w:val="00A85A42"/>
    <w:rsid w:val="00A9231A"/>
    <w:rsid w:val="00A9316D"/>
    <w:rsid w:val="00A94155"/>
    <w:rsid w:val="00A9571E"/>
    <w:rsid w:val="00AA475A"/>
    <w:rsid w:val="00AA5091"/>
    <w:rsid w:val="00AA5637"/>
    <w:rsid w:val="00AA5A93"/>
    <w:rsid w:val="00AA6556"/>
    <w:rsid w:val="00AA72F5"/>
    <w:rsid w:val="00AA79B6"/>
    <w:rsid w:val="00AB03E7"/>
    <w:rsid w:val="00AB44DA"/>
    <w:rsid w:val="00AB4B93"/>
    <w:rsid w:val="00AB6C47"/>
    <w:rsid w:val="00AC1230"/>
    <w:rsid w:val="00AC1FC0"/>
    <w:rsid w:val="00AC2475"/>
    <w:rsid w:val="00AC2595"/>
    <w:rsid w:val="00AC4B7C"/>
    <w:rsid w:val="00AD0D81"/>
    <w:rsid w:val="00AD5457"/>
    <w:rsid w:val="00AD552F"/>
    <w:rsid w:val="00AD6538"/>
    <w:rsid w:val="00AD760A"/>
    <w:rsid w:val="00AD7F32"/>
    <w:rsid w:val="00AE0835"/>
    <w:rsid w:val="00AE1DCD"/>
    <w:rsid w:val="00AE24DA"/>
    <w:rsid w:val="00AE6B55"/>
    <w:rsid w:val="00AE7792"/>
    <w:rsid w:val="00AF0208"/>
    <w:rsid w:val="00AF452D"/>
    <w:rsid w:val="00AF5C8B"/>
    <w:rsid w:val="00AF60CE"/>
    <w:rsid w:val="00B0020D"/>
    <w:rsid w:val="00B013AE"/>
    <w:rsid w:val="00B013B9"/>
    <w:rsid w:val="00B0236E"/>
    <w:rsid w:val="00B02BAF"/>
    <w:rsid w:val="00B02C3A"/>
    <w:rsid w:val="00B0428E"/>
    <w:rsid w:val="00B1127F"/>
    <w:rsid w:val="00B12352"/>
    <w:rsid w:val="00B1280D"/>
    <w:rsid w:val="00B12F70"/>
    <w:rsid w:val="00B139A8"/>
    <w:rsid w:val="00B14547"/>
    <w:rsid w:val="00B148E2"/>
    <w:rsid w:val="00B1574C"/>
    <w:rsid w:val="00B16B6C"/>
    <w:rsid w:val="00B2011C"/>
    <w:rsid w:val="00B20797"/>
    <w:rsid w:val="00B21023"/>
    <w:rsid w:val="00B21415"/>
    <w:rsid w:val="00B21DAA"/>
    <w:rsid w:val="00B22290"/>
    <w:rsid w:val="00B2268A"/>
    <w:rsid w:val="00B23C06"/>
    <w:rsid w:val="00B256A0"/>
    <w:rsid w:val="00B26BC8"/>
    <w:rsid w:val="00B310D7"/>
    <w:rsid w:val="00B31459"/>
    <w:rsid w:val="00B32D86"/>
    <w:rsid w:val="00B334DD"/>
    <w:rsid w:val="00B33A0D"/>
    <w:rsid w:val="00B353DD"/>
    <w:rsid w:val="00B36E53"/>
    <w:rsid w:val="00B37FE4"/>
    <w:rsid w:val="00B41B82"/>
    <w:rsid w:val="00B43889"/>
    <w:rsid w:val="00B463AF"/>
    <w:rsid w:val="00B50843"/>
    <w:rsid w:val="00B50A4C"/>
    <w:rsid w:val="00B54CC7"/>
    <w:rsid w:val="00B57953"/>
    <w:rsid w:val="00B57BD2"/>
    <w:rsid w:val="00B622F1"/>
    <w:rsid w:val="00B63B00"/>
    <w:rsid w:val="00B64BBB"/>
    <w:rsid w:val="00B678A9"/>
    <w:rsid w:val="00B700F2"/>
    <w:rsid w:val="00B71A32"/>
    <w:rsid w:val="00B726DB"/>
    <w:rsid w:val="00B736E4"/>
    <w:rsid w:val="00B74E1D"/>
    <w:rsid w:val="00B7634C"/>
    <w:rsid w:val="00B76F01"/>
    <w:rsid w:val="00B772CC"/>
    <w:rsid w:val="00B77B32"/>
    <w:rsid w:val="00B80A0F"/>
    <w:rsid w:val="00B82B22"/>
    <w:rsid w:val="00B844EE"/>
    <w:rsid w:val="00B8503B"/>
    <w:rsid w:val="00B8509D"/>
    <w:rsid w:val="00B85512"/>
    <w:rsid w:val="00B87571"/>
    <w:rsid w:val="00B876B6"/>
    <w:rsid w:val="00B913AB"/>
    <w:rsid w:val="00B92662"/>
    <w:rsid w:val="00B95820"/>
    <w:rsid w:val="00B97B72"/>
    <w:rsid w:val="00BA252F"/>
    <w:rsid w:val="00BA3DC4"/>
    <w:rsid w:val="00BA41F6"/>
    <w:rsid w:val="00BA59BA"/>
    <w:rsid w:val="00BA79D7"/>
    <w:rsid w:val="00BA7FFE"/>
    <w:rsid w:val="00BB0508"/>
    <w:rsid w:val="00BB06BC"/>
    <w:rsid w:val="00BB1070"/>
    <w:rsid w:val="00BB1ABF"/>
    <w:rsid w:val="00BB3927"/>
    <w:rsid w:val="00BB488F"/>
    <w:rsid w:val="00BB6BB5"/>
    <w:rsid w:val="00BB6DE6"/>
    <w:rsid w:val="00BC1165"/>
    <w:rsid w:val="00BC1729"/>
    <w:rsid w:val="00BC17EC"/>
    <w:rsid w:val="00BC21BB"/>
    <w:rsid w:val="00BC3045"/>
    <w:rsid w:val="00BC6EC3"/>
    <w:rsid w:val="00BC7367"/>
    <w:rsid w:val="00BD1215"/>
    <w:rsid w:val="00BD1F34"/>
    <w:rsid w:val="00BD78FC"/>
    <w:rsid w:val="00BD7B38"/>
    <w:rsid w:val="00BE4F38"/>
    <w:rsid w:val="00BE5FC6"/>
    <w:rsid w:val="00BF0A33"/>
    <w:rsid w:val="00BF4316"/>
    <w:rsid w:val="00BF4B7B"/>
    <w:rsid w:val="00BF4EFF"/>
    <w:rsid w:val="00C0029B"/>
    <w:rsid w:val="00C00BC1"/>
    <w:rsid w:val="00C01820"/>
    <w:rsid w:val="00C01B93"/>
    <w:rsid w:val="00C04FCA"/>
    <w:rsid w:val="00C10A95"/>
    <w:rsid w:val="00C3097B"/>
    <w:rsid w:val="00C31D42"/>
    <w:rsid w:val="00C31E8C"/>
    <w:rsid w:val="00C3451F"/>
    <w:rsid w:val="00C3653B"/>
    <w:rsid w:val="00C3737D"/>
    <w:rsid w:val="00C37A4D"/>
    <w:rsid w:val="00C37B66"/>
    <w:rsid w:val="00C37D9B"/>
    <w:rsid w:val="00C37E37"/>
    <w:rsid w:val="00C411B8"/>
    <w:rsid w:val="00C4220A"/>
    <w:rsid w:val="00C437D0"/>
    <w:rsid w:val="00C439A6"/>
    <w:rsid w:val="00C4442E"/>
    <w:rsid w:val="00C44F5C"/>
    <w:rsid w:val="00C47BF9"/>
    <w:rsid w:val="00C47D1F"/>
    <w:rsid w:val="00C50FF6"/>
    <w:rsid w:val="00C526FA"/>
    <w:rsid w:val="00C54117"/>
    <w:rsid w:val="00C61592"/>
    <w:rsid w:val="00C6268D"/>
    <w:rsid w:val="00C62AC8"/>
    <w:rsid w:val="00C63A54"/>
    <w:rsid w:val="00C65073"/>
    <w:rsid w:val="00C65B40"/>
    <w:rsid w:val="00C65DBE"/>
    <w:rsid w:val="00C65F22"/>
    <w:rsid w:val="00C71F08"/>
    <w:rsid w:val="00C7255E"/>
    <w:rsid w:val="00C727F2"/>
    <w:rsid w:val="00C735B4"/>
    <w:rsid w:val="00C73970"/>
    <w:rsid w:val="00C73F6B"/>
    <w:rsid w:val="00C746F3"/>
    <w:rsid w:val="00C80D43"/>
    <w:rsid w:val="00C81F70"/>
    <w:rsid w:val="00C82733"/>
    <w:rsid w:val="00C84726"/>
    <w:rsid w:val="00C8537D"/>
    <w:rsid w:val="00C85C48"/>
    <w:rsid w:val="00C8704B"/>
    <w:rsid w:val="00C8799D"/>
    <w:rsid w:val="00C90594"/>
    <w:rsid w:val="00C95C58"/>
    <w:rsid w:val="00C95E03"/>
    <w:rsid w:val="00C9782B"/>
    <w:rsid w:val="00CA0FED"/>
    <w:rsid w:val="00CA2961"/>
    <w:rsid w:val="00CA2A80"/>
    <w:rsid w:val="00CA2F0D"/>
    <w:rsid w:val="00CA4DC3"/>
    <w:rsid w:val="00CA768D"/>
    <w:rsid w:val="00CB2BEC"/>
    <w:rsid w:val="00CB4BCE"/>
    <w:rsid w:val="00CB684C"/>
    <w:rsid w:val="00CB6B48"/>
    <w:rsid w:val="00CB7614"/>
    <w:rsid w:val="00CB7F7F"/>
    <w:rsid w:val="00CC1228"/>
    <w:rsid w:val="00CC320B"/>
    <w:rsid w:val="00CC3510"/>
    <w:rsid w:val="00CC4AFC"/>
    <w:rsid w:val="00CC4C71"/>
    <w:rsid w:val="00CC525A"/>
    <w:rsid w:val="00CC6DBB"/>
    <w:rsid w:val="00CC788F"/>
    <w:rsid w:val="00CD215A"/>
    <w:rsid w:val="00CD7AD8"/>
    <w:rsid w:val="00CE0A51"/>
    <w:rsid w:val="00CE0C7F"/>
    <w:rsid w:val="00CE33F5"/>
    <w:rsid w:val="00CE3BB2"/>
    <w:rsid w:val="00CE567A"/>
    <w:rsid w:val="00CE6635"/>
    <w:rsid w:val="00CE78CA"/>
    <w:rsid w:val="00CF0431"/>
    <w:rsid w:val="00CF249E"/>
    <w:rsid w:val="00CF4034"/>
    <w:rsid w:val="00D01BD9"/>
    <w:rsid w:val="00D02800"/>
    <w:rsid w:val="00D02954"/>
    <w:rsid w:val="00D03D94"/>
    <w:rsid w:val="00D05029"/>
    <w:rsid w:val="00D0562A"/>
    <w:rsid w:val="00D062A4"/>
    <w:rsid w:val="00D0733D"/>
    <w:rsid w:val="00D12614"/>
    <w:rsid w:val="00D15586"/>
    <w:rsid w:val="00D17EED"/>
    <w:rsid w:val="00D21461"/>
    <w:rsid w:val="00D2213D"/>
    <w:rsid w:val="00D30995"/>
    <w:rsid w:val="00D3130F"/>
    <w:rsid w:val="00D32A73"/>
    <w:rsid w:val="00D336B7"/>
    <w:rsid w:val="00D33B88"/>
    <w:rsid w:val="00D34B24"/>
    <w:rsid w:val="00D34E2E"/>
    <w:rsid w:val="00D35620"/>
    <w:rsid w:val="00D464DA"/>
    <w:rsid w:val="00D477EB"/>
    <w:rsid w:val="00D50D7B"/>
    <w:rsid w:val="00D50ED4"/>
    <w:rsid w:val="00D533C8"/>
    <w:rsid w:val="00D539F6"/>
    <w:rsid w:val="00D553C6"/>
    <w:rsid w:val="00D56835"/>
    <w:rsid w:val="00D61387"/>
    <w:rsid w:val="00D7016F"/>
    <w:rsid w:val="00D70560"/>
    <w:rsid w:val="00D732D8"/>
    <w:rsid w:val="00D733F2"/>
    <w:rsid w:val="00D80C38"/>
    <w:rsid w:val="00D84341"/>
    <w:rsid w:val="00D849BA"/>
    <w:rsid w:val="00D84F05"/>
    <w:rsid w:val="00D873DE"/>
    <w:rsid w:val="00D93052"/>
    <w:rsid w:val="00D96219"/>
    <w:rsid w:val="00D9782B"/>
    <w:rsid w:val="00DA1F65"/>
    <w:rsid w:val="00DA2572"/>
    <w:rsid w:val="00DA4F74"/>
    <w:rsid w:val="00DB25F8"/>
    <w:rsid w:val="00DB2C75"/>
    <w:rsid w:val="00DB4212"/>
    <w:rsid w:val="00DB5EFA"/>
    <w:rsid w:val="00DB77A8"/>
    <w:rsid w:val="00DC0275"/>
    <w:rsid w:val="00DC1EAC"/>
    <w:rsid w:val="00DC3FCC"/>
    <w:rsid w:val="00DC5C3F"/>
    <w:rsid w:val="00DC5FCA"/>
    <w:rsid w:val="00DC6301"/>
    <w:rsid w:val="00DD3453"/>
    <w:rsid w:val="00DD70BD"/>
    <w:rsid w:val="00DD7B94"/>
    <w:rsid w:val="00DE19E3"/>
    <w:rsid w:val="00DE356D"/>
    <w:rsid w:val="00DE36C7"/>
    <w:rsid w:val="00DE60E6"/>
    <w:rsid w:val="00DF113C"/>
    <w:rsid w:val="00DF431C"/>
    <w:rsid w:val="00DF5610"/>
    <w:rsid w:val="00DF66DF"/>
    <w:rsid w:val="00DF7009"/>
    <w:rsid w:val="00E00A8B"/>
    <w:rsid w:val="00E0314B"/>
    <w:rsid w:val="00E03CC2"/>
    <w:rsid w:val="00E03D2B"/>
    <w:rsid w:val="00E04C86"/>
    <w:rsid w:val="00E105A6"/>
    <w:rsid w:val="00E11B27"/>
    <w:rsid w:val="00E12257"/>
    <w:rsid w:val="00E152DB"/>
    <w:rsid w:val="00E154E4"/>
    <w:rsid w:val="00E173A4"/>
    <w:rsid w:val="00E21E5F"/>
    <w:rsid w:val="00E23815"/>
    <w:rsid w:val="00E23E17"/>
    <w:rsid w:val="00E24090"/>
    <w:rsid w:val="00E24615"/>
    <w:rsid w:val="00E27063"/>
    <w:rsid w:val="00E31A72"/>
    <w:rsid w:val="00E31D80"/>
    <w:rsid w:val="00E3216C"/>
    <w:rsid w:val="00E32EC4"/>
    <w:rsid w:val="00E3397E"/>
    <w:rsid w:val="00E34CEA"/>
    <w:rsid w:val="00E37825"/>
    <w:rsid w:val="00E37B00"/>
    <w:rsid w:val="00E406B2"/>
    <w:rsid w:val="00E41DED"/>
    <w:rsid w:val="00E44CFD"/>
    <w:rsid w:val="00E45003"/>
    <w:rsid w:val="00E47FFD"/>
    <w:rsid w:val="00E53353"/>
    <w:rsid w:val="00E53996"/>
    <w:rsid w:val="00E53A7D"/>
    <w:rsid w:val="00E53C1A"/>
    <w:rsid w:val="00E54DC3"/>
    <w:rsid w:val="00E56D21"/>
    <w:rsid w:val="00E57F84"/>
    <w:rsid w:val="00E609A2"/>
    <w:rsid w:val="00E612DB"/>
    <w:rsid w:val="00E63E71"/>
    <w:rsid w:val="00E649FC"/>
    <w:rsid w:val="00E65D1D"/>
    <w:rsid w:val="00E666D4"/>
    <w:rsid w:val="00E67775"/>
    <w:rsid w:val="00E678B0"/>
    <w:rsid w:val="00E7143A"/>
    <w:rsid w:val="00E731CA"/>
    <w:rsid w:val="00E75390"/>
    <w:rsid w:val="00E760A1"/>
    <w:rsid w:val="00E76B1A"/>
    <w:rsid w:val="00E76D61"/>
    <w:rsid w:val="00E80AA0"/>
    <w:rsid w:val="00E85D7D"/>
    <w:rsid w:val="00E86E17"/>
    <w:rsid w:val="00E904EA"/>
    <w:rsid w:val="00E95115"/>
    <w:rsid w:val="00E95558"/>
    <w:rsid w:val="00EA4EF5"/>
    <w:rsid w:val="00EA5002"/>
    <w:rsid w:val="00EA5CF0"/>
    <w:rsid w:val="00EA7920"/>
    <w:rsid w:val="00EB1D20"/>
    <w:rsid w:val="00EB302E"/>
    <w:rsid w:val="00EB3907"/>
    <w:rsid w:val="00EC1D75"/>
    <w:rsid w:val="00EC36BE"/>
    <w:rsid w:val="00EC54E0"/>
    <w:rsid w:val="00EC68C8"/>
    <w:rsid w:val="00ED0273"/>
    <w:rsid w:val="00ED0C1C"/>
    <w:rsid w:val="00ED1372"/>
    <w:rsid w:val="00ED1747"/>
    <w:rsid w:val="00ED2AB0"/>
    <w:rsid w:val="00ED3A92"/>
    <w:rsid w:val="00ED3A95"/>
    <w:rsid w:val="00ED4479"/>
    <w:rsid w:val="00ED4927"/>
    <w:rsid w:val="00ED56E7"/>
    <w:rsid w:val="00ED7F4B"/>
    <w:rsid w:val="00EE53DD"/>
    <w:rsid w:val="00EE6C2F"/>
    <w:rsid w:val="00EF0DC7"/>
    <w:rsid w:val="00EF19E9"/>
    <w:rsid w:val="00EF22FD"/>
    <w:rsid w:val="00EF477F"/>
    <w:rsid w:val="00EF4E3A"/>
    <w:rsid w:val="00EF4EBB"/>
    <w:rsid w:val="00EF5C01"/>
    <w:rsid w:val="00EF6686"/>
    <w:rsid w:val="00EF69B4"/>
    <w:rsid w:val="00EF6A27"/>
    <w:rsid w:val="00F023E8"/>
    <w:rsid w:val="00F0287A"/>
    <w:rsid w:val="00F03DA4"/>
    <w:rsid w:val="00F06C32"/>
    <w:rsid w:val="00F07FA7"/>
    <w:rsid w:val="00F133FB"/>
    <w:rsid w:val="00F16218"/>
    <w:rsid w:val="00F17449"/>
    <w:rsid w:val="00F20B01"/>
    <w:rsid w:val="00F2359B"/>
    <w:rsid w:val="00F23915"/>
    <w:rsid w:val="00F241A7"/>
    <w:rsid w:val="00F24E58"/>
    <w:rsid w:val="00F26E76"/>
    <w:rsid w:val="00F34615"/>
    <w:rsid w:val="00F35A73"/>
    <w:rsid w:val="00F42860"/>
    <w:rsid w:val="00F44528"/>
    <w:rsid w:val="00F44F4D"/>
    <w:rsid w:val="00F45B56"/>
    <w:rsid w:val="00F5219A"/>
    <w:rsid w:val="00F54025"/>
    <w:rsid w:val="00F56021"/>
    <w:rsid w:val="00F57786"/>
    <w:rsid w:val="00F6176E"/>
    <w:rsid w:val="00F62D2C"/>
    <w:rsid w:val="00F63272"/>
    <w:rsid w:val="00F647BB"/>
    <w:rsid w:val="00F66B49"/>
    <w:rsid w:val="00F6777D"/>
    <w:rsid w:val="00F702E7"/>
    <w:rsid w:val="00F75B24"/>
    <w:rsid w:val="00F825B4"/>
    <w:rsid w:val="00F82947"/>
    <w:rsid w:val="00F845FE"/>
    <w:rsid w:val="00F87501"/>
    <w:rsid w:val="00F9066D"/>
    <w:rsid w:val="00F91418"/>
    <w:rsid w:val="00F9223A"/>
    <w:rsid w:val="00F93A47"/>
    <w:rsid w:val="00F94974"/>
    <w:rsid w:val="00F9588B"/>
    <w:rsid w:val="00F9716E"/>
    <w:rsid w:val="00FA016A"/>
    <w:rsid w:val="00FA2525"/>
    <w:rsid w:val="00FA3FBB"/>
    <w:rsid w:val="00FA4AC3"/>
    <w:rsid w:val="00FA6E34"/>
    <w:rsid w:val="00FB0F0E"/>
    <w:rsid w:val="00FB3F2B"/>
    <w:rsid w:val="00FB4347"/>
    <w:rsid w:val="00FB5600"/>
    <w:rsid w:val="00FB7F74"/>
    <w:rsid w:val="00FC2F14"/>
    <w:rsid w:val="00FC4868"/>
    <w:rsid w:val="00FC5139"/>
    <w:rsid w:val="00FC643B"/>
    <w:rsid w:val="00FC6771"/>
    <w:rsid w:val="00FD0089"/>
    <w:rsid w:val="00FD7892"/>
    <w:rsid w:val="00FE7A8F"/>
    <w:rsid w:val="00FF1086"/>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3EA96E2"/>
  <w15:chartTrackingRefBased/>
  <w15:docId w15:val="{81903C4B-A458-461C-87DE-4C623070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rsid w:val="002A3822"/>
    <w:pPr>
      <w:keepNext/>
      <w:spacing w:before="240" w:after="60"/>
      <w:outlineLvl w:val="0"/>
    </w:pPr>
    <w:rPr>
      <w:rFonts w:cs="Arial"/>
      <w:b/>
      <w:bCs/>
      <w:kern w:val="32"/>
      <w:sz w:val="24"/>
      <w:szCs w:val="32"/>
    </w:rPr>
  </w:style>
  <w:style w:type="paragraph" w:styleId="Heading2">
    <w:name w:val="heading 2"/>
    <w:basedOn w:val="Normal"/>
    <w:next w:val="BodyTextIndent"/>
    <w:qFormat/>
    <w:rsid w:val="002A3822"/>
    <w:pPr>
      <w:keepNext/>
      <w:spacing w:before="240" w:after="60"/>
      <w:ind w:left="1800" w:hanging="1800"/>
      <w:outlineLvl w:val="1"/>
    </w:pPr>
    <w:rPr>
      <w:rFonts w:cs="Arial"/>
      <w:b/>
      <w:bCs/>
      <w:iCs/>
      <w:szCs w:val="28"/>
    </w:rPr>
  </w:style>
  <w:style w:type="paragraph" w:styleId="Heading3">
    <w:name w:val="heading 3"/>
    <w:basedOn w:val="Normal"/>
    <w:next w:val="BodyTextIndent"/>
    <w:qFormat/>
    <w:rsid w:val="002A3822"/>
    <w:pPr>
      <w:keepNext/>
      <w:spacing w:before="240" w:after="60"/>
      <w:outlineLvl w:val="2"/>
    </w:pPr>
    <w:rPr>
      <w:rFonts w:cs="Arial"/>
      <w:b/>
      <w:bCs/>
      <w:szCs w:val="26"/>
    </w:rPr>
  </w:style>
  <w:style w:type="paragraph" w:styleId="Heading4">
    <w:name w:val="heading 4"/>
    <w:basedOn w:val="Normal"/>
    <w:next w:val="BodyTextIndent"/>
    <w:qFormat/>
    <w:rsid w:val="002A3822"/>
    <w:pPr>
      <w:keepNext/>
      <w:spacing w:before="240" w:after="60"/>
      <w:outlineLvl w:val="3"/>
    </w:pPr>
    <w:rPr>
      <w:bCs/>
      <w:szCs w:val="28"/>
    </w:rPr>
  </w:style>
  <w:style w:type="paragraph" w:styleId="Heading5">
    <w:name w:val="heading 5"/>
    <w:basedOn w:val="Normal"/>
    <w:next w:val="Normal"/>
    <w:qFormat/>
    <w:rsid w:val="0072558D"/>
    <w:pPr>
      <w:spacing w:before="240" w:after="60"/>
      <w:outlineLvl w:val="4"/>
    </w:pPr>
    <w:rPr>
      <w:bCs/>
      <w:iCs/>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pPr>
      <w:spacing w:after="120"/>
      <w:ind w:left="360"/>
    </w:pPr>
    <w:rPr>
      <w:rFonts w:cs="Arial"/>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rsid w:val="00BA7FFE"/>
    <w:pPr>
      <w:tabs>
        <w:tab w:val="right" w:leader="dot" w:pos="9062"/>
      </w:tabs>
    </w:p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rsid w:val="00C84726"/>
    <w:pPr>
      <w:tabs>
        <w:tab w:val="right" w:leader="dot" w:pos="9062"/>
      </w:tabs>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uiPriority w:val="99"/>
    <w:rPr>
      <w:color w:val="0000FF"/>
      <w:u w:val="single"/>
    </w:rPr>
  </w:style>
  <w:style w:type="character" w:styleId="PageNumber">
    <w:name w:val="page number"/>
    <w:basedOn w:val="DefaultParagraphFont"/>
  </w:style>
  <w:style w:type="paragraph" w:styleId="FootnoteText">
    <w:name w:val="footnote text"/>
    <w:basedOn w:val="Normal"/>
    <w:semiHidden/>
    <w:pPr>
      <w:widowControl w:val="0"/>
    </w:pPr>
    <w:rPr>
      <w:rFonts w:ascii="Times New Roman" w:hAnsi="Times New Roman"/>
      <w:sz w:val="24"/>
      <w:szCs w:val="20"/>
    </w:rPr>
  </w:style>
  <w:style w:type="paragraph" w:styleId="BodyText">
    <w:name w:val="Body Text"/>
    <w:basedOn w:val="Normal"/>
    <w:pPr>
      <w:widowControl w:val="0"/>
      <w:jc w:val="both"/>
    </w:pPr>
    <w:rPr>
      <w:rFonts w:ascii="Century Gothic" w:hAnsi="Century Gothic"/>
      <w:sz w:val="24"/>
      <w:szCs w:val="20"/>
    </w:rPr>
  </w:style>
  <w:style w:type="paragraph" w:styleId="ListBullet">
    <w:name w:val="List Bullet"/>
    <w:basedOn w:val="Normal"/>
    <w:autoRedefine/>
    <w:rsid w:val="008C1AFC"/>
  </w:style>
  <w:style w:type="paragraph" w:styleId="BodyText2">
    <w:name w:val="Body Text 2"/>
    <w:basedOn w:val="Normal"/>
    <w:pPr>
      <w:widowControl w:val="0"/>
    </w:pPr>
    <w:rPr>
      <w:rFonts w:ascii="Century Gothic" w:hAnsi="Century Gothic"/>
      <w:sz w:val="24"/>
      <w:szCs w:val="20"/>
    </w:rPr>
  </w:style>
  <w:style w:type="paragraph" w:styleId="BodyTextIndent3">
    <w:name w:val="Body Text Indent 3"/>
    <w:basedOn w:val="Normal"/>
    <w:pPr>
      <w:widowControl w:val="0"/>
      <w:tabs>
        <w:tab w:val="left" w:pos="720"/>
      </w:tabs>
      <w:spacing w:line="236" w:lineRule="atLeast"/>
      <w:ind w:left="1080"/>
    </w:pPr>
    <w:rPr>
      <w:rFonts w:ascii="Century Gothic" w:hAnsi="Century Gothic"/>
      <w:sz w:val="24"/>
      <w:szCs w:val="20"/>
    </w:rPr>
  </w:style>
  <w:style w:type="character" w:customStyle="1" w:styleId="RightPar6">
    <w:name w:val="Right Par 6"/>
    <w:basedOn w:val="DefaultParagraphFont"/>
  </w:style>
  <w:style w:type="character" w:styleId="FollowedHyperlink">
    <w:name w:val="FollowedHyperlink"/>
    <w:rPr>
      <w:color w:val="800080"/>
      <w:u w:val="single"/>
    </w:rPr>
  </w:style>
  <w:style w:type="paragraph" w:styleId="BodyTextIndent2">
    <w:name w:val="Body Text Indent 2"/>
    <w:basedOn w:val="Normal"/>
    <w:pPr>
      <w:ind w:left="720"/>
    </w:pPr>
    <w:rPr>
      <w:rFonts w:cs="Arial"/>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spacing w:after="120"/>
      <w:ind w:firstLine="210"/>
      <w:jc w:val="left"/>
    </w:pPr>
    <w:rPr>
      <w:rFonts w:ascii="Arial" w:hAnsi="Arial"/>
      <w:sz w:val="20"/>
      <w:szCs w:val="24"/>
    </w:rPr>
  </w:style>
  <w:style w:type="paragraph" w:styleId="BodyTextFirstIndent2">
    <w:name w:val="Body Text First Indent 2"/>
    <w:basedOn w:val="BodyTextIndent"/>
    <w:pPr>
      <w:ind w:firstLine="210"/>
    </w:pPr>
    <w:rPr>
      <w:rFonts w:cs="Times New Roman"/>
      <w:spacing w:val="0"/>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BodyTextIndentChar">
    <w:name w:val="Body Text Indent Char"/>
    <w:rPr>
      <w:rFonts w:ascii="Arial" w:hAnsi="Arial" w:cs="Arial"/>
      <w:spacing w:val="-3"/>
      <w:szCs w:val="24"/>
      <w:lang w:val="en-US" w:eastAsia="en-US" w:bidi="ar-SA"/>
    </w:rPr>
  </w:style>
  <w:style w:type="character" w:customStyle="1" w:styleId="BodyTextIndentChar1">
    <w:name w:val="Body Text Indent Char1"/>
    <w:link w:val="BodyTextIndent"/>
    <w:rsid w:val="00752C8E"/>
    <w:rPr>
      <w:rFonts w:ascii="Arial" w:hAnsi="Arial" w:cs="Arial"/>
      <w:spacing w:val="-3"/>
      <w:szCs w:val="24"/>
      <w:lang w:val="en-US" w:eastAsia="en-US" w:bidi="ar-SA"/>
    </w:rPr>
  </w:style>
  <w:style w:type="character" w:styleId="CommentReference">
    <w:name w:val="annotation reference"/>
    <w:semiHidden/>
    <w:rsid w:val="00257EBC"/>
    <w:rPr>
      <w:sz w:val="16"/>
      <w:szCs w:val="16"/>
    </w:rPr>
  </w:style>
  <w:style w:type="character" w:styleId="FootnoteReference">
    <w:name w:val="footnote reference"/>
    <w:semiHidden/>
    <w:rsid w:val="00A26127"/>
    <w:rPr>
      <w:vertAlign w:val="superscript"/>
    </w:rPr>
  </w:style>
  <w:style w:type="paragraph" w:customStyle="1" w:styleId="myBallotSubBullet">
    <w:name w:val="myBallotSubBullet"/>
    <w:basedOn w:val="Normal"/>
    <w:rsid w:val="00357665"/>
    <w:pPr>
      <w:numPr>
        <w:numId w:val="11"/>
      </w:numPr>
    </w:pPr>
    <w:rPr>
      <w:rFonts w:ascii="Times New Roman" w:hAnsi="Times New Roman"/>
      <w:sz w:val="24"/>
    </w:rPr>
  </w:style>
  <w:style w:type="character" w:styleId="UnresolvedMention">
    <w:name w:val="Unresolved Mention"/>
    <w:uiPriority w:val="99"/>
    <w:semiHidden/>
    <w:unhideWhenUsed/>
    <w:rsid w:val="00D80C38"/>
    <w:rPr>
      <w:color w:val="808080"/>
      <w:shd w:val="clear" w:color="auto" w:fill="E6E6E6"/>
    </w:rPr>
  </w:style>
  <w:style w:type="paragraph" w:styleId="Revision">
    <w:name w:val="Revision"/>
    <w:hidden/>
    <w:uiPriority w:val="99"/>
    <w:semiHidden/>
    <w:rsid w:val="0008732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763175">
      <w:bodyDiv w:val="1"/>
      <w:marLeft w:val="0"/>
      <w:marRight w:val="0"/>
      <w:marTop w:val="0"/>
      <w:marBottom w:val="0"/>
      <w:divBdr>
        <w:top w:val="none" w:sz="0" w:space="0" w:color="auto"/>
        <w:left w:val="none" w:sz="0" w:space="0" w:color="auto"/>
        <w:bottom w:val="none" w:sz="0" w:space="0" w:color="auto"/>
        <w:right w:val="none" w:sz="0" w:space="0" w:color="auto"/>
      </w:divBdr>
      <w:divsChild>
        <w:div w:id="1642156592">
          <w:marLeft w:val="0"/>
          <w:marRight w:val="0"/>
          <w:marTop w:val="0"/>
          <w:marBottom w:val="0"/>
          <w:divBdr>
            <w:top w:val="none" w:sz="0" w:space="0" w:color="auto"/>
            <w:left w:val="none" w:sz="0" w:space="0" w:color="auto"/>
            <w:bottom w:val="none" w:sz="0" w:space="0" w:color="auto"/>
            <w:right w:val="none" w:sz="0" w:space="0" w:color="auto"/>
          </w:divBdr>
          <w:divsChild>
            <w:div w:id="20822118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6236127">
                  <w:marLeft w:val="0"/>
                  <w:marRight w:val="0"/>
                  <w:marTop w:val="0"/>
                  <w:marBottom w:val="0"/>
                  <w:divBdr>
                    <w:top w:val="none" w:sz="0" w:space="0" w:color="auto"/>
                    <w:left w:val="none" w:sz="0" w:space="0" w:color="auto"/>
                    <w:bottom w:val="none" w:sz="0" w:space="0" w:color="auto"/>
                    <w:right w:val="none" w:sz="0" w:space="0" w:color="auto"/>
                  </w:divBdr>
                  <w:divsChild>
                    <w:div w:id="2545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87824">
      <w:bodyDiv w:val="1"/>
      <w:marLeft w:val="0"/>
      <w:marRight w:val="0"/>
      <w:marTop w:val="0"/>
      <w:marBottom w:val="0"/>
      <w:divBdr>
        <w:top w:val="none" w:sz="0" w:space="0" w:color="auto"/>
        <w:left w:val="none" w:sz="0" w:space="0" w:color="auto"/>
        <w:bottom w:val="none" w:sz="0" w:space="0" w:color="auto"/>
        <w:right w:val="none" w:sz="0" w:space="0" w:color="auto"/>
      </w:divBdr>
      <w:divsChild>
        <w:div w:id="793989180">
          <w:marLeft w:val="0"/>
          <w:marRight w:val="0"/>
          <w:marTop w:val="0"/>
          <w:marBottom w:val="0"/>
          <w:divBdr>
            <w:top w:val="none" w:sz="0" w:space="0" w:color="auto"/>
            <w:left w:val="none" w:sz="0" w:space="0" w:color="auto"/>
            <w:bottom w:val="none" w:sz="0" w:space="0" w:color="auto"/>
            <w:right w:val="none" w:sz="0" w:space="0" w:color="auto"/>
          </w:divBdr>
          <w:divsChild>
            <w:div w:id="1458334288">
              <w:marLeft w:val="0"/>
              <w:marRight w:val="0"/>
              <w:marTop w:val="0"/>
              <w:marBottom w:val="0"/>
              <w:divBdr>
                <w:top w:val="none" w:sz="0" w:space="0" w:color="auto"/>
                <w:left w:val="none" w:sz="0" w:space="0" w:color="auto"/>
                <w:bottom w:val="none" w:sz="0" w:space="0" w:color="auto"/>
                <w:right w:val="none" w:sz="0" w:space="0" w:color="auto"/>
              </w:divBdr>
              <w:divsChild>
                <w:div w:id="1611275942">
                  <w:marLeft w:val="2928"/>
                  <w:marRight w:val="0"/>
                  <w:marTop w:val="720"/>
                  <w:marBottom w:val="0"/>
                  <w:divBdr>
                    <w:top w:val="none" w:sz="0" w:space="0" w:color="auto"/>
                    <w:left w:val="none" w:sz="0" w:space="0" w:color="auto"/>
                    <w:bottom w:val="none" w:sz="0" w:space="0" w:color="auto"/>
                    <w:right w:val="none" w:sz="0" w:space="0" w:color="auto"/>
                  </w:divBdr>
                  <w:divsChild>
                    <w:div w:id="811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1984">
      <w:bodyDiv w:val="1"/>
      <w:marLeft w:val="0"/>
      <w:marRight w:val="0"/>
      <w:marTop w:val="0"/>
      <w:marBottom w:val="0"/>
      <w:divBdr>
        <w:top w:val="none" w:sz="0" w:space="0" w:color="auto"/>
        <w:left w:val="none" w:sz="0" w:space="0" w:color="auto"/>
        <w:bottom w:val="none" w:sz="0" w:space="0" w:color="auto"/>
        <w:right w:val="none" w:sz="0" w:space="0" w:color="auto"/>
      </w:divBdr>
      <w:divsChild>
        <w:div w:id="50432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9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4179">
      <w:bodyDiv w:val="1"/>
      <w:marLeft w:val="0"/>
      <w:marRight w:val="0"/>
      <w:marTop w:val="0"/>
      <w:marBottom w:val="0"/>
      <w:divBdr>
        <w:top w:val="none" w:sz="0" w:space="0" w:color="auto"/>
        <w:left w:val="none" w:sz="0" w:space="0" w:color="auto"/>
        <w:bottom w:val="none" w:sz="0" w:space="0" w:color="auto"/>
        <w:right w:val="none" w:sz="0" w:space="0" w:color="auto"/>
      </w:divBdr>
      <w:divsChild>
        <w:div w:id="145245505">
          <w:marLeft w:val="0"/>
          <w:marRight w:val="0"/>
          <w:marTop w:val="0"/>
          <w:marBottom w:val="0"/>
          <w:divBdr>
            <w:top w:val="none" w:sz="0" w:space="0" w:color="auto"/>
            <w:left w:val="none" w:sz="0" w:space="0" w:color="auto"/>
            <w:bottom w:val="none" w:sz="0" w:space="0" w:color="auto"/>
            <w:right w:val="none" w:sz="0" w:space="0" w:color="auto"/>
          </w:divBdr>
          <w:divsChild>
            <w:div w:id="1832135530">
              <w:marLeft w:val="0"/>
              <w:marRight w:val="0"/>
              <w:marTop w:val="0"/>
              <w:marBottom w:val="0"/>
              <w:divBdr>
                <w:top w:val="none" w:sz="0" w:space="0" w:color="auto"/>
                <w:left w:val="none" w:sz="0" w:space="0" w:color="auto"/>
                <w:bottom w:val="none" w:sz="0" w:space="0" w:color="auto"/>
                <w:right w:val="none" w:sz="0" w:space="0" w:color="auto"/>
              </w:divBdr>
              <w:divsChild>
                <w:div w:id="660543022">
                  <w:marLeft w:val="0"/>
                  <w:marRight w:val="0"/>
                  <w:marTop w:val="0"/>
                  <w:marBottom w:val="0"/>
                  <w:divBdr>
                    <w:top w:val="none" w:sz="0" w:space="0" w:color="auto"/>
                    <w:left w:val="none" w:sz="0" w:space="0" w:color="auto"/>
                    <w:bottom w:val="none" w:sz="0" w:space="0" w:color="auto"/>
                    <w:right w:val="none" w:sz="0" w:space="0" w:color="auto"/>
                  </w:divBdr>
                  <w:divsChild>
                    <w:div w:id="1614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7425">
      <w:bodyDiv w:val="1"/>
      <w:marLeft w:val="0"/>
      <w:marRight w:val="0"/>
      <w:marTop w:val="0"/>
      <w:marBottom w:val="0"/>
      <w:divBdr>
        <w:top w:val="none" w:sz="0" w:space="0" w:color="auto"/>
        <w:left w:val="none" w:sz="0" w:space="0" w:color="auto"/>
        <w:bottom w:val="none" w:sz="0" w:space="0" w:color="auto"/>
        <w:right w:val="none" w:sz="0" w:space="0" w:color="auto"/>
      </w:divBdr>
      <w:divsChild>
        <w:div w:id="1528638673">
          <w:marLeft w:val="0"/>
          <w:marRight w:val="0"/>
          <w:marTop w:val="0"/>
          <w:marBottom w:val="0"/>
          <w:divBdr>
            <w:top w:val="none" w:sz="0" w:space="0" w:color="auto"/>
            <w:left w:val="none" w:sz="0" w:space="0" w:color="auto"/>
            <w:bottom w:val="none" w:sz="0" w:space="0" w:color="auto"/>
            <w:right w:val="none" w:sz="0" w:space="0" w:color="auto"/>
          </w:divBdr>
          <w:divsChild>
            <w:div w:id="210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5823">
      <w:bodyDiv w:val="1"/>
      <w:marLeft w:val="0"/>
      <w:marRight w:val="0"/>
      <w:marTop w:val="0"/>
      <w:marBottom w:val="0"/>
      <w:divBdr>
        <w:top w:val="none" w:sz="0" w:space="0" w:color="auto"/>
        <w:left w:val="none" w:sz="0" w:space="0" w:color="auto"/>
        <w:bottom w:val="none" w:sz="0" w:space="0" w:color="auto"/>
        <w:right w:val="none" w:sz="0" w:space="0" w:color="auto"/>
      </w:divBdr>
      <w:divsChild>
        <w:div w:id="122386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7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www.hl7.org/permalink/?NIB"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hl7.org/participate/guidance.cfm?ref=na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nam04.safelinks.protection.outlook.com/?url=https%3A%2F%2Fconfluence.hl7.org%2Fx%2Fg49UCQ&amp;data=05%7C01%7Cdpyke%40ainq.com%7C286834bb64ab4f630ca008db0ea9f71f%7C307d212afb86480784dd867769b8042a%7C0%7C0%7C638119895435630689%7CUnknown%7CTWFpbGZsb3d8eyJWIjoiMC4wLjAwMDAiLCJQIjoiV2luMzIiLCJBTiI6Ik1haWwiLCJXVCI6Mn0%3D%7C3000%7C%7C%7C&amp;sdata=Yb4N1hCz1cTSShOw%2Bzub2t%2BGrX%2FXv11WWv6Ttksgv7o%3D&amp;reserved=0"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confluence.hl7.org/display/HDH/How+to+Create+a+Publication+Request+from+Templa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goc@hl7.org?subject=Proposal%20to%20revise%20the%20HL7%20E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hl7.org/permalink/?WithdrawANS"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hl7.org/permalink/?PublicationRequestTemplat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hl7.org/permalink/?CSDOErrataLetter"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1F4A-9315-4567-BAED-E8FB44AC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10484</Words>
  <Characters>59765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HL7 ER</vt:lpstr>
    </vt:vector>
  </TitlesOfParts>
  <Company/>
  <LinksUpToDate>false</LinksUpToDate>
  <CharactersWithSpaces>70109</CharactersWithSpaces>
  <SharedDoc>false</SharedDoc>
  <HLinks>
    <vt:vector size="642" baseType="variant">
      <vt:variant>
        <vt:i4>4718605</vt:i4>
      </vt:variant>
      <vt:variant>
        <vt:i4>627</vt:i4>
      </vt:variant>
      <vt:variant>
        <vt:i4>0</vt:i4>
      </vt:variant>
      <vt:variant>
        <vt:i4>5</vt:i4>
      </vt:variant>
      <vt:variant>
        <vt:lpwstr>http://www.hl7.org/permalink/?WithdrawANS</vt:lpwstr>
      </vt:variant>
      <vt:variant>
        <vt:lpwstr/>
      </vt:variant>
      <vt:variant>
        <vt:i4>4194325</vt:i4>
      </vt:variant>
      <vt:variant>
        <vt:i4>624</vt:i4>
      </vt:variant>
      <vt:variant>
        <vt:i4>0</vt:i4>
      </vt:variant>
      <vt:variant>
        <vt:i4>5</vt:i4>
      </vt:variant>
      <vt:variant>
        <vt:lpwstr>http://www.hl7.org/permalink/?PublicationRequestTemplate</vt:lpwstr>
      </vt:variant>
      <vt:variant>
        <vt:lpwstr/>
      </vt:variant>
      <vt:variant>
        <vt:i4>4194325</vt:i4>
      </vt:variant>
      <vt:variant>
        <vt:i4>621</vt:i4>
      </vt:variant>
      <vt:variant>
        <vt:i4>0</vt:i4>
      </vt:variant>
      <vt:variant>
        <vt:i4>5</vt:i4>
      </vt:variant>
      <vt:variant>
        <vt:lpwstr>http://www.hl7.org/permalink/?PublicationRequestTemplate</vt:lpwstr>
      </vt:variant>
      <vt:variant>
        <vt:lpwstr/>
      </vt:variant>
      <vt:variant>
        <vt:i4>4915204</vt:i4>
      </vt:variant>
      <vt:variant>
        <vt:i4>618</vt:i4>
      </vt:variant>
      <vt:variant>
        <vt:i4>0</vt:i4>
      </vt:variant>
      <vt:variant>
        <vt:i4>5</vt:i4>
      </vt:variant>
      <vt:variant>
        <vt:lpwstr>http://www.hl7.org/permalink/?NIB</vt:lpwstr>
      </vt:variant>
      <vt:variant>
        <vt:lpwstr/>
      </vt:variant>
      <vt:variant>
        <vt:i4>1835023</vt:i4>
      </vt:variant>
      <vt:variant>
        <vt:i4>615</vt:i4>
      </vt:variant>
      <vt:variant>
        <vt:i4>0</vt:i4>
      </vt:variant>
      <vt:variant>
        <vt:i4>5</vt:i4>
      </vt:variant>
      <vt:variant>
        <vt:lpwstr>http://www.hl7.org/special/committees/tsc/ballotmanagement/index.cfm</vt:lpwstr>
      </vt:variant>
      <vt:variant>
        <vt:lpwstr/>
      </vt:variant>
      <vt:variant>
        <vt:i4>1245246</vt:i4>
      </vt:variant>
      <vt:variant>
        <vt:i4>608</vt:i4>
      </vt:variant>
      <vt:variant>
        <vt:i4>0</vt:i4>
      </vt:variant>
      <vt:variant>
        <vt:i4>5</vt:i4>
      </vt:variant>
      <vt:variant>
        <vt:lpwstr/>
      </vt:variant>
      <vt:variant>
        <vt:lpwstr>_Toc525666862</vt:lpwstr>
      </vt:variant>
      <vt:variant>
        <vt:i4>1245246</vt:i4>
      </vt:variant>
      <vt:variant>
        <vt:i4>602</vt:i4>
      </vt:variant>
      <vt:variant>
        <vt:i4>0</vt:i4>
      </vt:variant>
      <vt:variant>
        <vt:i4>5</vt:i4>
      </vt:variant>
      <vt:variant>
        <vt:lpwstr/>
      </vt:variant>
      <vt:variant>
        <vt:lpwstr>_Toc525666861</vt:lpwstr>
      </vt:variant>
      <vt:variant>
        <vt:i4>1245246</vt:i4>
      </vt:variant>
      <vt:variant>
        <vt:i4>596</vt:i4>
      </vt:variant>
      <vt:variant>
        <vt:i4>0</vt:i4>
      </vt:variant>
      <vt:variant>
        <vt:i4>5</vt:i4>
      </vt:variant>
      <vt:variant>
        <vt:lpwstr/>
      </vt:variant>
      <vt:variant>
        <vt:lpwstr>_Toc525666860</vt:lpwstr>
      </vt:variant>
      <vt:variant>
        <vt:i4>1048638</vt:i4>
      </vt:variant>
      <vt:variant>
        <vt:i4>590</vt:i4>
      </vt:variant>
      <vt:variant>
        <vt:i4>0</vt:i4>
      </vt:variant>
      <vt:variant>
        <vt:i4>5</vt:i4>
      </vt:variant>
      <vt:variant>
        <vt:lpwstr/>
      </vt:variant>
      <vt:variant>
        <vt:lpwstr>_Toc525666859</vt:lpwstr>
      </vt:variant>
      <vt:variant>
        <vt:i4>1048638</vt:i4>
      </vt:variant>
      <vt:variant>
        <vt:i4>584</vt:i4>
      </vt:variant>
      <vt:variant>
        <vt:i4>0</vt:i4>
      </vt:variant>
      <vt:variant>
        <vt:i4>5</vt:i4>
      </vt:variant>
      <vt:variant>
        <vt:lpwstr/>
      </vt:variant>
      <vt:variant>
        <vt:lpwstr>_Toc525666858</vt:lpwstr>
      </vt:variant>
      <vt:variant>
        <vt:i4>1048638</vt:i4>
      </vt:variant>
      <vt:variant>
        <vt:i4>578</vt:i4>
      </vt:variant>
      <vt:variant>
        <vt:i4>0</vt:i4>
      </vt:variant>
      <vt:variant>
        <vt:i4>5</vt:i4>
      </vt:variant>
      <vt:variant>
        <vt:lpwstr/>
      </vt:variant>
      <vt:variant>
        <vt:lpwstr>_Toc525666857</vt:lpwstr>
      </vt:variant>
      <vt:variant>
        <vt:i4>1048638</vt:i4>
      </vt:variant>
      <vt:variant>
        <vt:i4>572</vt:i4>
      </vt:variant>
      <vt:variant>
        <vt:i4>0</vt:i4>
      </vt:variant>
      <vt:variant>
        <vt:i4>5</vt:i4>
      </vt:variant>
      <vt:variant>
        <vt:lpwstr/>
      </vt:variant>
      <vt:variant>
        <vt:lpwstr>_Toc525666856</vt:lpwstr>
      </vt:variant>
      <vt:variant>
        <vt:i4>1048638</vt:i4>
      </vt:variant>
      <vt:variant>
        <vt:i4>566</vt:i4>
      </vt:variant>
      <vt:variant>
        <vt:i4>0</vt:i4>
      </vt:variant>
      <vt:variant>
        <vt:i4>5</vt:i4>
      </vt:variant>
      <vt:variant>
        <vt:lpwstr/>
      </vt:variant>
      <vt:variant>
        <vt:lpwstr>_Toc525666855</vt:lpwstr>
      </vt:variant>
      <vt:variant>
        <vt:i4>1048638</vt:i4>
      </vt:variant>
      <vt:variant>
        <vt:i4>560</vt:i4>
      </vt:variant>
      <vt:variant>
        <vt:i4>0</vt:i4>
      </vt:variant>
      <vt:variant>
        <vt:i4>5</vt:i4>
      </vt:variant>
      <vt:variant>
        <vt:lpwstr/>
      </vt:variant>
      <vt:variant>
        <vt:lpwstr>_Toc525666854</vt:lpwstr>
      </vt:variant>
      <vt:variant>
        <vt:i4>1048638</vt:i4>
      </vt:variant>
      <vt:variant>
        <vt:i4>554</vt:i4>
      </vt:variant>
      <vt:variant>
        <vt:i4>0</vt:i4>
      </vt:variant>
      <vt:variant>
        <vt:i4>5</vt:i4>
      </vt:variant>
      <vt:variant>
        <vt:lpwstr/>
      </vt:variant>
      <vt:variant>
        <vt:lpwstr>_Toc525666853</vt:lpwstr>
      </vt:variant>
      <vt:variant>
        <vt:i4>1048638</vt:i4>
      </vt:variant>
      <vt:variant>
        <vt:i4>548</vt:i4>
      </vt:variant>
      <vt:variant>
        <vt:i4>0</vt:i4>
      </vt:variant>
      <vt:variant>
        <vt:i4>5</vt:i4>
      </vt:variant>
      <vt:variant>
        <vt:lpwstr/>
      </vt:variant>
      <vt:variant>
        <vt:lpwstr>_Toc525666852</vt:lpwstr>
      </vt:variant>
      <vt:variant>
        <vt:i4>1048638</vt:i4>
      </vt:variant>
      <vt:variant>
        <vt:i4>542</vt:i4>
      </vt:variant>
      <vt:variant>
        <vt:i4>0</vt:i4>
      </vt:variant>
      <vt:variant>
        <vt:i4>5</vt:i4>
      </vt:variant>
      <vt:variant>
        <vt:lpwstr/>
      </vt:variant>
      <vt:variant>
        <vt:lpwstr>_Toc525666851</vt:lpwstr>
      </vt:variant>
      <vt:variant>
        <vt:i4>1048638</vt:i4>
      </vt:variant>
      <vt:variant>
        <vt:i4>536</vt:i4>
      </vt:variant>
      <vt:variant>
        <vt:i4>0</vt:i4>
      </vt:variant>
      <vt:variant>
        <vt:i4>5</vt:i4>
      </vt:variant>
      <vt:variant>
        <vt:lpwstr/>
      </vt:variant>
      <vt:variant>
        <vt:lpwstr>_Toc525666850</vt:lpwstr>
      </vt:variant>
      <vt:variant>
        <vt:i4>1114174</vt:i4>
      </vt:variant>
      <vt:variant>
        <vt:i4>530</vt:i4>
      </vt:variant>
      <vt:variant>
        <vt:i4>0</vt:i4>
      </vt:variant>
      <vt:variant>
        <vt:i4>5</vt:i4>
      </vt:variant>
      <vt:variant>
        <vt:lpwstr/>
      </vt:variant>
      <vt:variant>
        <vt:lpwstr>_Toc525666849</vt:lpwstr>
      </vt:variant>
      <vt:variant>
        <vt:i4>1114174</vt:i4>
      </vt:variant>
      <vt:variant>
        <vt:i4>524</vt:i4>
      </vt:variant>
      <vt:variant>
        <vt:i4>0</vt:i4>
      </vt:variant>
      <vt:variant>
        <vt:i4>5</vt:i4>
      </vt:variant>
      <vt:variant>
        <vt:lpwstr/>
      </vt:variant>
      <vt:variant>
        <vt:lpwstr>_Toc525666848</vt:lpwstr>
      </vt:variant>
      <vt:variant>
        <vt:i4>1114174</vt:i4>
      </vt:variant>
      <vt:variant>
        <vt:i4>518</vt:i4>
      </vt:variant>
      <vt:variant>
        <vt:i4>0</vt:i4>
      </vt:variant>
      <vt:variant>
        <vt:i4>5</vt:i4>
      </vt:variant>
      <vt:variant>
        <vt:lpwstr/>
      </vt:variant>
      <vt:variant>
        <vt:lpwstr>_Toc525666847</vt:lpwstr>
      </vt:variant>
      <vt:variant>
        <vt:i4>1114174</vt:i4>
      </vt:variant>
      <vt:variant>
        <vt:i4>512</vt:i4>
      </vt:variant>
      <vt:variant>
        <vt:i4>0</vt:i4>
      </vt:variant>
      <vt:variant>
        <vt:i4>5</vt:i4>
      </vt:variant>
      <vt:variant>
        <vt:lpwstr/>
      </vt:variant>
      <vt:variant>
        <vt:lpwstr>_Toc525666846</vt:lpwstr>
      </vt:variant>
      <vt:variant>
        <vt:i4>1114174</vt:i4>
      </vt:variant>
      <vt:variant>
        <vt:i4>506</vt:i4>
      </vt:variant>
      <vt:variant>
        <vt:i4>0</vt:i4>
      </vt:variant>
      <vt:variant>
        <vt:i4>5</vt:i4>
      </vt:variant>
      <vt:variant>
        <vt:lpwstr/>
      </vt:variant>
      <vt:variant>
        <vt:lpwstr>_Toc525666845</vt:lpwstr>
      </vt:variant>
      <vt:variant>
        <vt:i4>1114174</vt:i4>
      </vt:variant>
      <vt:variant>
        <vt:i4>500</vt:i4>
      </vt:variant>
      <vt:variant>
        <vt:i4>0</vt:i4>
      </vt:variant>
      <vt:variant>
        <vt:i4>5</vt:i4>
      </vt:variant>
      <vt:variant>
        <vt:lpwstr/>
      </vt:variant>
      <vt:variant>
        <vt:lpwstr>_Toc525666844</vt:lpwstr>
      </vt:variant>
      <vt:variant>
        <vt:i4>1114174</vt:i4>
      </vt:variant>
      <vt:variant>
        <vt:i4>494</vt:i4>
      </vt:variant>
      <vt:variant>
        <vt:i4>0</vt:i4>
      </vt:variant>
      <vt:variant>
        <vt:i4>5</vt:i4>
      </vt:variant>
      <vt:variant>
        <vt:lpwstr/>
      </vt:variant>
      <vt:variant>
        <vt:lpwstr>_Toc525666843</vt:lpwstr>
      </vt:variant>
      <vt:variant>
        <vt:i4>1114174</vt:i4>
      </vt:variant>
      <vt:variant>
        <vt:i4>488</vt:i4>
      </vt:variant>
      <vt:variant>
        <vt:i4>0</vt:i4>
      </vt:variant>
      <vt:variant>
        <vt:i4>5</vt:i4>
      </vt:variant>
      <vt:variant>
        <vt:lpwstr/>
      </vt:variant>
      <vt:variant>
        <vt:lpwstr>_Toc525666842</vt:lpwstr>
      </vt:variant>
      <vt:variant>
        <vt:i4>1114174</vt:i4>
      </vt:variant>
      <vt:variant>
        <vt:i4>482</vt:i4>
      </vt:variant>
      <vt:variant>
        <vt:i4>0</vt:i4>
      </vt:variant>
      <vt:variant>
        <vt:i4>5</vt:i4>
      </vt:variant>
      <vt:variant>
        <vt:lpwstr/>
      </vt:variant>
      <vt:variant>
        <vt:lpwstr>_Toc525666841</vt:lpwstr>
      </vt:variant>
      <vt:variant>
        <vt:i4>1114174</vt:i4>
      </vt:variant>
      <vt:variant>
        <vt:i4>476</vt:i4>
      </vt:variant>
      <vt:variant>
        <vt:i4>0</vt:i4>
      </vt:variant>
      <vt:variant>
        <vt:i4>5</vt:i4>
      </vt:variant>
      <vt:variant>
        <vt:lpwstr/>
      </vt:variant>
      <vt:variant>
        <vt:lpwstr>_Toc525666840</vt:lpwstr>
      </vt:variant>
      <vt:variant>
        <vt:i4>1441854</vt:i4>
      </vt:variant>
      <vt:variant>
        <vt:i4>470</vt:i4>
      </vt:variant>
      <vt:variant>
        <vt:i4>0</vt:i4>
      </vt:variant>
      <vt:variant>
        <vt:i4>5</vt:i4>
      </vt:variant>
      <vt:variant>
        <vt:lpwstr/>
      </vt:variant>
      <vt:variant>
        <vt:lpwstr>_Toc525666839</vt:lpwstr>
      </vt:variant>
      <vt:variant>
        <vt:i4>1441854</vt:i4>
      </vt:variant>
      <vt:variant>
        <vt:i4>464</vt:i4>
      </vt:variant>
      <vt:variant>
        <vt:i4>0</vt:i4>
      </vt:variant>
      <vt:variant>
        <vt:i4>5</vt:i4>
      </vt:variant>
      <vt:variant>
        <vt:lpwstr/>
      </vt:variant>
      <vt:variant>
        <vt:lpwstr>_Toc525666838</vt:lpwstr>
      </vt:variant>
      <vt:variant>
        <vt:i4>1441854</vt:i4>
      </vt:variant>
      <vt:variant>
        <vt:i4>458</vt:i4>
      </vt:variant>
      <vt:variant>
        <vt:i4>0</vt:i4>
      </vt:variant>
      <vt:variant>
        <vt:i4>5</vt:i4>
      </vt:variant>
      <vt:variant>
        <vt:lpwstr/>
      </vt:variant>
      <vt:variant>
        <vt:lpwstr>_Toc525666837</vt:lpwstr>
      </vt:variant>
      <vt:variant>
        <vt:i4>1441854</vt:i4>
      </vt:variant>
      <vt:variant>
        <vt:i4>452</vt:i4>
      </vt:variant>
      <vt:variant>
        <vt:i4>0</vt:i4>
      </vt:variant>
      <vt:variant>
        <vt:i4>5</vt:i4>
      </vt:variant>
      <vt:variant>
        <vt:lpwstr/>
      </vt:variant>
      <vt:variant>
        <vt:lpwstr>_Toc525666836</vt:lpwstr>
      </vt:variant>
      <vt:variant>
        <vt:i4>1441854</vt:i4>
      </vt:variant>
      <vt:variant>
        <vt:i4>446</vt:i4>
      </vt:variant>
      <vt:variant>
        <vt:i4>0</vt:i4>
      </vt:variant>
      <vt:variant>
        <vt:i4>5</vt:i4>
      </vt:variant>
      <vt:variant>
        <vt:lpwstr/>
      </vt:variant>
      <vt:variant>
        <vt:lpwstr>_Toc525666835</vt:lpwstr>
      </vt:variant>
      <vt:variant>
        <vt:i4>1441854</vt:i4>
      </vt:variant>
      <vt:variant>
        <vt:i4>440</vt:i4>
      </vt:variant>
      <vt:variant>
        <vt:i4>0</vt:i4>
      </vt:variant>
      <vt:variant>
        <vt:i4>5</vt:i4>
      </vt:variant>
      <vt:variant>
        <vt:lpwstr/>
      </vt:variant>
      <vt:variant>
        <vt:lpwstr>_Toc525666834</vt:lpwstr>
      </vt:variant>
      <vt:variant>
        <vt:i4>1441854</vt:i4>
      </vt:variant>
      <vt:variant>
        <vt:i4>434</vt:i4>
      </vt:variant>
      <vt:variant>
        <vt:i4>0</vt:i4>
      </vt:variant>
      <vt:variant>
        <vt:i4>5</vt:i4>
      </vt:variant>
      <vt:variant>
        <vt:lpwstr/>
      </vt:variant>
      <vt:variant>
        <vt:lpwstr>_Toc525666833</vt:lpwstr>
      </vt:variant>
      <vt:variant>
        <vt:i4>1441854</vt:i4>
      </vt:variant>
      <vt:variant>
        <vt:i4>428</vt:i4>
      </vt:variant>
      <vt:variant>
        <vt:i4>0</vt:i4>
      </vt:variant>
      <vt:variant>
        <vt:i4>5</vt:i4>
      </vt:variant>
      <vt:variant>
        <vt:lpwstr/>
      </vt:variant>
      <vt:variant>
        <vt:lpwstr>_Toc525666832</vt:lpwstr>
      </vt:variant>
      <vt:variant>
        <vt:i4>1441854</vt:i4>
      </vt:variant>
      <vt:variant>
        <vt:i4>422</vt:i4>
      </vt:variant>
      <vt:variant>
        <vt:i4>0</vt:i4>
      </vt:variant>
      <vt:variant>
        <vt:i4>5</vt:i4>
      </vt:variant>
      <vt:variant>
        <vt:lpwstr/>
      </vt:variant>
      <vt:variant>
        <vt:lpwstr>_Toc525666831</vt:lpwstr>
      </vt:variant>
      <vt:variant>
        <vt:i4>1441854</vt:i4>
      </vt:variant>
      <vt:variant>
        <vt:i4>416</vt:i4>
      </vt:variant>
      <vt:variant>
        <vt:i4>0</vt:i4>
      </vt:variant>
      <vt:variant>
        <vt:i4>5</vt:i4>
      </vt:variant>
      <vt:variant>
        <vt:lpwstr/>
      </vt:variant>
      <vt:variant>
        <vt:lpwstr>_Toc525666830</vt:lpwstr>
      </vt:variant>
      <vt:variant>
        <vt:i4>1507390</vt:i4>
      </vt:variant>
      <vt:variant>
        <vt:i4>410</vt:i4>
      </vt:variant>
      <vt:variant>
        <vt:i4>0</vt:i4>
      </vt:variant>
      <vt:variant>
        <vt:i4>5</vt:i4>
      </vt:variant>
      <vt:variant>
        <vt:lpwstr/>
      </vt:variant>
      <vt:variant>
        <vt:lpwstr>_Toc525666829</vt:lpwstr>
      </vt:variant>
      <vt:variant>
        <vt:i4>1507390</vt:i4>
      </vt:variant>
      <vt:variant>
        <vt:i4>404</vt:i4>
      </vt:variant>
      <vt:variant>
        <vt:i4>0</vt:i4>
      </vt:variant>
      <vt:variant>
        <vt:i4>5</vt:i4>
      </vt:variant>
      <vt:variant>
        <vt:lpwstr/>
      </vt:variant>
      <vt:variant>
        <vt:lpwstr>_Toc525666828</vt:lpwstr>
      </vt:variant>
      <vt:variant>
        <vt:i4>1507390</vt:i4>
      </vt:variant>
      <vt:variant>
        <vt:i4>398</vt:i4>
      </vt:variant>
      <vt:variant>
        <vt:i4>0</vt:i4>
      </vt:variant>
      <vt:variant>
        <vt:i4>5</vt:i4>
      </vt:variant>
      <vt:variant>
        <vt:lpwstr/>
      </vt:variant>
      <vt:variant>
        <vt:lpwstr>_Toc525666827</vt:lpwstr>
      </vt:variant>
      <vt:variant>
        <vt:i4>1507390</vt:i4>
      </vt:variant>
      <vt:variant>
        <vt:i4>392</vt:i4>
      </vt:variant>
      <vt:variant>
        <vt:i4>0</vt:i4>
      </vt:variant>
      <vt:variant>
        <vt:i4>5</vt:i4>
      </vt:variant>
      <vt:variant>
        <vt:lpwstr/>
      </vt:variant>
      <vt:variant>
        <vt:lpwstr>_Toc525666826</vt:lpwstr>
      </vt:variant>
      <vt:variant>
        <vt:i4>1507390</vt:i4>
      </vt:variant>
      <vt:variant>
        <vt:i4>386</vt:i4>
      </vt:variant>
      <vt:variant>
        <vt:i4>0</vt:i4>
      </vt:variant>
      <vt:variant>
        <vt:i4>5</vt:i4>
      </vt:variant>
      <vt:variant>
        <vt:lpwstr/>
      </vt:variant>
      <vt:variant>
        <vt:lpwstr>_Toc525666825</vt:lpwstr>
      </vt:variant>
      <vt:variant>
        <vt:i4>1507390</vt:i4>
      </vt:variant>
      <vt:variant>
        <vt:i4>380</vt:i4>
      </vt:variant>
      <vt:variant>
        <vt:i4>0</vt:i4>
      </vt:variant>
      <vt:variant>
        <vt:i4>5</vt:i4>
      </vt:variant>
      <vt:variant>
        <vt:lpwstr/>
      </vt:variant>
      <vt:variant>
        <vt:lpwstr>_Toc525666824</vt:lpwstr>
      </vt:variant>
      <vt:variant>
        <vt:i4>1507390</vt:i4>
      </vt:variant>
      <vt:variant>
        <vt:i4>374</vt:i4>
      </vt:variant>
      <vt:variant>
        <vt:i4>0</vt:i4>
      </vt:variant>
      <vt:variant>
        <vt:i4>5</vt:i4>
      </vt:variant>
      <vt:variant>
        <vt:lpwstr/>
      </vt:variant>
      <vt:variant>
        <vt:lpwstr>_Toc525666823</vt:lpwstr>
      </vt:variant>
      <vt:variant>
        <vt:i4>1507390</vt:i4>
      </vt:variant>
      <vt:variant>
        <vt:i4>368</vt:i4>
      </vt:variant>
      <vt:variant>
        <vt:i4>0</vt:i4>
      </vt:variant>
      <vt:variant>
        <vt:i4>5</vt:i4>
      </vt:variant>
      <vt:variant>
        <vt:lpwstr/>
      </vt:variant>
      <vt:variant>
        <vt:lpwstr>_Toc525666822</vt:lpwstr>
      </vt:variant>
      <vt:variant>
        <vt:i4>1507390</vt:i4>
      </vt:variant>
      <vt:variant>
        <vt:i4>362</vt:i4>
      </vt:variant>
      <vt:variant>
        <vt:i4>0</vt:i4>
      </vt:variant>
      <vt:variant>
        <vt:i4>5</vt:i4>
      </vt:variant>
      <vt:variant>
        <vt:lpwstr/>
      </vt:variant>
      <vt:variant>
        <vt:lpwstr>_Toc525666821</vt:lpwstr>
      </vt:variant>
      <vt:variant>
        <vt:i4>1507390</vt:i4>
      </vt:variant>
      <vt:variant>
        <vt:i4>356</vt:i4>
      </vt:variant>
      <vt:variant>
        <vt:i4>0</vt:i4>
      </vt:variant>
      <vt:variant>
        <vt:i4>5</vt:i4>
      </vt:variant>
      <vt:variant>
        <vt:lpwstr/>
      </vt:variant>
      <vt:variant>
        <vt:lpwstr>_Toc525666820</vt:lpwstr>
      </vt:variant>
      <vt:variant>
        <vt:i4>1310782</vt:i4>
      </vt:variant>
      <vt:variant>
        <vt:i4>350</vt:i4>
      </vt:variant>
      <vt:variant>
        <vt:i4>0</vt:i4>
      </vt:variant>
      <vt:variant>
        <vt:i4>5</vt:i4>
      </vt:variant>
      <vt:variant>
        <vt:lpwstr/>
      </vt:variant>
      <vt:variant>
        <vt:lpwstr>_Toc525666819</vt:lpwstr>
      </vt:variant>
      <vt:variant>
        <vt:i4>1310782</vt:i4>
      </vt:variant>
      <vt:variant>
        <vt:i4>344</vt:i4>
      </vt:variant>
      <vt:variant>
        <vt:i4>0</vt:i4>
      </vt:variant>
      <vt:variant>
        <vt:i4>5</vt:i4>
      </vt:variant>
      <vt:variant>
        <vt:lpwstr/>
      </vt:variant>
      <vt:variant>
        <vt:lpwstr>_Toc525666818</vt:lpwstr>
      </vt:variant>
      <vt:variant>
        <vt:i4>1310782</vt:i4>
      </vt:variant>
      <vt:variant>
        <vt:i4>338</vt:i4>
      </vt:variant>
      <vt:variant>
        <vt:i4>0</vt:i4>
      </vt:variant>
      <vt:variant>
        <vt:i4>5</vt:i4>
      </vt:variant>
      <vt:variant>
        <vt:lpwstr/>
      </vt:variant>
      <vt:variant>
        <vt:lpwstr>_Toc525666817</vt:lpwstr>
      </vt:variant>
      <vt:variant>
        <vt:i4>1310782</vt:i4>
      </vt:variant>
      <vt:variant>
        <vt:i4>332</vt:i4>
      </vt:variant>
      <vt:variant>
        <vt:i4>0</vt:i4>
      </vt:variant>
      <vt:variant>
        <vt:i4>5</vt:i4>
      </vt:variant>
      <vt:variant>
        <vt:lpwstr/>
      </vt:variant>
      <vt:variant>
        <vt:lpwstr>_Toc525666816</vt:lpwstr>
      </vt:variant>
      <vt:variant>
        <vt:i4>1310782</vt:i4>
      </vt:variant>
      <vt:variant>
        <vt:i4>326</vt:i4>
      </vt:variant>
      <vt:variant>
        <vt:i4>0</vt:i4>
      </vt:variant>
      <vt:variant>
        <vt:i4>5</vt:i4>
      </vt:variant>
      <vt:variant>
        <vt:lpwstr/>
      </vt:variant>
      <vt:variant>
        <vt:lpwstr>_Toc525666815</vt:lpwstr>
      </vt:variant>
      <vt:variant>
        <vt:i4>1310782</vt:i4>
      </vt:variant>
      <vt:variant>
        <vt:i4>320</vt:i4>
      </vt:variant>
      <vt:variant>
        <vt:i4>0</vt:i4>
      </vt:variant>
      <vt:variant>
        <vt:i4>5</vt:i4>
      </vt:variant>
      <vt:variant>
        <vt:lpwstr/>
      </vt:variant>
      <vt:variant>
        <vt:lpwstr>_Toc525666814</vt:lpwstr>
      </vt:variant>
      <vt:variant>
        <vt:i4>1310782</vt:i4>
      </vt:variant>
      <vt:variant>
        <vt:i4>314</vt:i4>
      </vt:variant>
      <vt:variant>
        <vt:i4>0</vt:i4>
      </vt:variant>
      <vt:variant>
        <vt:i4>5</vt:i4>
      </vt:variant>
      <vt:variant>
        <vt:lpwstr/>
      </vt:variant>
      <vt:variant>
        <vt:lpwstr>_Toc525666813</vt:lpwstr>
      </vt:variant>
      <vt:variant>
        <vt:i4>1310782</vt:i4>
      </vt:variant>
      <vt:variant>
        <vt:i4>308</vt:i4>
      </vt:variant>
      <vt:variant>
        <vt:i4>0</vt:i4>
      </vt:variant>
      <vt:variant>
        <vt:i4>5</vt:i4>
      </vt:variant>
      <vt:variant>
        <vt:lpwstr/>
      </vt:variant>
      <vt:variant>
        <vt:lpwstr>_Toc525666812</vt:lpwstr>
      </vt:variant>
      <vt:variant>
        <vt:i4>1310782</vt:i4>
      </vt:variant>
      <vt:variant>
        <vt:i4>302</vt:i4>
      </vt:variant>
      <vt:variant>
        <vt:i4>0</vt:i4>
      </vt:variant>
      <vt:variant>
        <vt:i4>5</vt:i4>
      </vt:variant>
      <vt:variant>
        <vt:lpwstr/>
      </vt:variant>
      <vt:variant>
        <vt:lpwstr>_Toc525666811</vt:lpwstr>
      </vt:variant>
      <vt:variant>
        <vt:i4>1310782</vt:i4>
      </vt:variant>
      <vt:variant>
        <vt:i4>296</vt:i4>
      </vt:variant>
      <vt:variant>
        <vt:i4>0</vt:i4>
      </vt:variant>
      <vt:variant>
        <vt:i4>5</vt:i4>
      </vt:variant>
      <vt:variant>
        <vt:lpwstr/>
      </vt:variant>
      <vt:variant>
        <vt:lpwstr>_Toc525666810</vt:lpwstr>
      </vt:variant>
      <vt:variant>
        <vt:i4>1376318</vt:i4>
      </vt:variant>
      <vt:variant>
        <vt:i4>290</vt:i4>
      </vt:variant>
      <vt:variant>
        <vt:i4>0</vt:i4>
      </vt:variant>
      <vt:variant>
        <vt:i4>5</vt:i4>
      </vt:variant>
      <vt:variant>
        <vt:lpwstr/>
      </vt:variant>
      <vt:variant>
        <vt:lpwstr>_Toc525666809</vt:lpwstr>
      </vt:variant>
      <vt:variant>
        <vt:i4>1376318</vt:i4>
      </vt:variant>
      <vt:variant>
        <vt:i4>284</vt:i4>
      </vt:variant>
      <vt:variant>
        <vt:i4>0</vt:i4>
      </vt:variant>
      <vt:variant>
        <vt:i4>5</vt:i4>
      </vt:variant>
      <vt:variant>
        <vt:lpwstr/>
      </vt:variant>
      <vt:variant>
        <vt:lpwstr>_Toc525666808</vt:lpwstr>
      </vt:variant>
      <vt:variant>
        <vt:i4>1376318</vt:i4>
      </vt:variant>
      <vt:variant>
        <vt:i4>278</vt:i4>
      </vt:variant>
      <vt:variant>
        <vt:i4>0</vt:i4>
      </vt:variant>
      <vt:variant>
        <vt:i4>5</vt:i4>
      </vt:variant>
      <vt:variant>
        <vt:lpwstr/>
      </vt:variant>
      <vt:variant>
        <vt:lpwstr>_Toc525666807</vt:lpwstr>
      </vt:variant>
      <vt:variant>
        <vt:i4>1376318</vt:i4>
      </vt:variant>
      <vt:variant>
        <vt:i4>272</vt:i4>
      </vt:variant>
      <vt:variant>
        <vt:i4>0</vt:i4>
      </vt:variant>
      <vt:variant>
        <vt:i4>5</vt:i4>
      </vt:variant>
      <vt:variant>
        <vt:lpwstr/>
      </vt:variant>
      <vt:variant>
        <vt:lpwstr>_Toc525666806</vt:lpwstr>
      </vt:variant>
      <vt:variant>
        <vt:i4>1376318</vt:i4>
      </vt:variant>
      <vt:variant>
        <vt:i4>266</vt:i4>
      </vt:variant>
      <vt:variant>
        <vt:i4>0</vt:i4>
      </vt:variant>
      <vt:variant>
        <vt:i4>5</vt:i4>
      </vt:variant>
      <vt:variant>
        <vt:lpwstr/>
      </vt:variant>
      <vt:variant>
        <vt:lpwstr>_Toc525666805</vt:lpwstr>
      </vt:variant>
      <vt:variant>
        <vt:i4>1376318</vt:i4>
      </vt:variant>
      <vt:variant>
        <vt:i4>260</vt:i4>
      </vt:variant>
      <vt:variant>
        <vt:i4>0</vt:i4>
      </vt:variant>
      <vt:variant>
        <vt:i4>5</vt:i4>
      </vt:variant>
      <vt:variant>
        <vt:lpwstr/>
      </vt:variant>
      <vt:variant>
        <vt:lpwstr>_Toc525666804</vt:lpwstr>
      </vt:variant>
      <vt:variant>
        <vt:i4>1376318</vt:i4>
      </vt:variant>
      <vt:variant>
        <vt:i4>254</vt:i4>
      </vt:variant>
      <vt:variant>
        <vt:i4>0</vt:i4>
      </vt:variant>
      <vt:variant>
        <vt:i4>5</vt:i4>
      </vt:variant>
      <vt:variant>
        <vt:lpwstr/>
      </vt:variant>
      <vt:variant>
        <vt:lpwstr>_Toc525666803</vt:lpwstr>
      </vt:variant>
      <vt:variant>
        <vt:i4>1376318</vt:i4>
      </vt:variant>
      <vt:variant>
        <vt:i4>248</vt:i4>
      </vt:variant>
      <vt:variant>
        <vt:i4>0</vt:i4>
      </vt:variant>
      <vt:variant>
        <vt:i4>5</vt:i4>
      </vt:variant>
      <vt:variant>
        <vt:lpwstr/>
      </vt:variant>
      <vt:variant>
        <vt:lpwstr>_Toc525666802</vt:lpwstr>
      </vt:variant>
      <vt:variant>
        <vt:i4>1376318</vt:i4>
      </vt:variant>
      <vt:variant>
        <vt:i4>242</vt:i4>
      </vt:variant>
      <vt:variant>
        <vt:i4>0</vt:i4>
      </vt:variant>
      <vt:variant>
        <vt:i4>5</vt:i4>
      </vt:variant>
      <vt:variant>
        <vt:lpwstr/>
      </vt:variant>
      <vt:variant>
        <vt:lpwstr>_Toc525666801</vt:lpwstr>
      </vt:variant>
      <vt:variant>
        <vt:i4>1376318</vt:i4>
      </vt:variant>
      <vt:variant>
        <vt:i4>236</vt:i4>
      </vt:variant>
      <vt:variant>
        <vt:i4>0</vt:i4>
      </vt:variant>
      <vt:variant>
        <vt:i4>5</vt:i4>
      </vt:variant>
      <vt:variant>
        <vt:lpwstr/>
      </vt:variant>
      <vt:variant>
        <vt:lpwstr>_Toc525666800</vt:lpwstr>
      </vt:variant>
      <vt:variant>
        <vt:i4>1835057</vt:i4>
      </vt:variant>
      <vt:variant>
        <vt:i4>230</vt:i4>
      </vt:variant>
      <vt:variant>
        <vt:i4>0</vt:i4>
      </vt:variant>
      <vt:variant>
        <vt:i4>5</vt:i4>
      </vt:variant>
      <vt:variant>
        <vt:lpwstr/>
      </vt:variant>
      <vt:variant>
        <vt:lpwstr>_Toc525666799</vt:lpwstr>
      </vt:variant>
      <vt:variant>
        <vt:i4>1835057</vt:i4>
      </vt:variant>
      <vt:variant>
        <vt:i4>224</vt:i4>
      </vt:variant>
      <vt:variant>
        <vt:i4>0</vt:i4>
      </vt:variant>
      <vt:variant>
        <vt:i4>5</vt:i4>
      </vt:variant>
      <vt:variant>
        <vt:lpwstr/>
      </vt:variant>
      <vt:variant>
        <vt:lpwstr>_Toc525666798</vt:lpwstr>
      </vt:variant>
      <vt:variant>
        <vt:i4>1835057</vt:i4>
      </vt:variant>
      <vt:variant>
        <vt:i4>218</vt:i4>
      </vt:variant>
      <vt:variant>
        <vt:i4>0</vt:i4>
      </vt:variant>
      <vt:variant>
        <vt:i4>5</vt:i4>
      </vt:variant>
      <vt:variant>
        <vt:lpwstr/>
      </vt:variant>
      <vt:variant>
        <vt:lpwstr>_Toc525666797</vt:lpwstr>
      </vt:variant>
      <vt:variant>
        <vt:i4>1835057</vt:i4>
      </vt:variant>
      <vt:variant>
        <vt:i4>212</vt:i4>
      </vt:variant>
      <vt:variant>
        <vt:i4>0</vt:i4>
      </vt:variant>
      <vt:variant>
        <vt:i4>5</vt:i4>
      </vt:variant>
      <vt:variant>
        <vt:lpwstr/>
      </vt:variant>
      <vt:variant>
        <vt:lpwstr>_Toc525666796</vt:lpwstr>
      </vt:variant>
      <vt:variant>
        <vt:i4>1835057</vt:i4>
      </vt:variant>
      <vt:variant>
        <vt:i4>206</vt:i4>
      </vt:variant>
      <vt:variant>
        <vt:i4>0</vt:i4>
      </vt:variant>
      <vt:variant>
        <vt:i4>5</vt:i4>
      </vt:variant>
      <vt:variant>
        <vt:lpwstr/>
      </vt:variant>
      <vt:variant>
        <vt:lpwstr>_Toc525666795</vt:lpwstr>
      </vt:variant>
      <vt:variant>
        <vt:i4>1835057</vt:i4>
      </vt:variant>
      <vt:variant>
        <vt:i4>200</vt:i4>
      </vt:variant>
      <vt:variant>
        <vt:i4>0</vt:i4>
      </vt:variant>
      <vt:variant>
        <vt:i4>5</vt:i4>
      </vt:variant>
      <vt:variant>
        <vt:lpwstr/>
      </vt:variant>
      <vt:variant>
        <vt:lpwstr>_Toc525666794</vt:lpwstr>
      </vt:variant>
      <vt:variant>
        <vt:i4>1835057</vt:i4>
      </vt:variant>
      <vt:variant>
        <vt:i4>194</vt:i4>
      </vt:variant>
      <vt:variant>
        <vt:i4>0</vt:i4>
      </vt:variant>
      <vt:variant>
        <vt:i4>5</vt:i4>
      </vt:variant>
      <vt:variant>
        <vt:lpwstr/>
      </vt:variant>
      <vt:variant>
        <vt:lpwstr>_Toc525666793</vt:lpwstr>
      </vt:variant>
      <vt:variant>
        <vt:i4>1835057</vt:i4>
      </vt:variant>
      <vt:variant>
        <vt:i4>188</vt:i4>
      </vt:variant>
      <vt:variant>
        <vt:i4>0</vt:i4>
      </vt:variant>
      <vt:variant>
        <vt:i4>5</vt:i4>
      </vt:variant>
      <vt:variant>
        <vt:lpwstr/>
      </vt:variant>
      <vt:variant>
        <vt:lpwstr>_Toc525666792</vt:lpwstr>
      </vt:variant>
      <vt:variant>
        <vt:i4>1835057</vt:i4>
      </vt:variant>
      <vt:variant>
        <vt:i4>182</vt:i4>
      </vt:variant>
      <vt:variant>
        <vt:i4>0</vt:i4>
      </vt:variant>
      <vt:variant>
        <vt:i4>5</vt:i4>
      </vt:variant>
      <vt:variant>
        <vt:lpwstr/>
      </vt:variant>
      <vt:variant>
        <vt:lpwstr>_Toc525666791</vt:lpwstr>
      </vt:variant>
      <vt:variant>
        <vt:i4>1835057</vt:i4>
      </vt:variant>
      <vt:variant>
        <vt:i4>176</vt:i4>
      </vt:variant>
      <vt:variant>
        <vt:i4>0</vt:i4>
      </vt:variant>
      <vt:variant>
        <vt:i4>5</vt:i4>
      </vt:variant>
      <vt:variant>
        <vt:lpwstr/>
      </vt:variant>
      <vt:variant>
        <vt:lpwstr>_Toc525666790</vt:lpwstr>
      </vt:variant>
      <vt:variant>
        <vt:i4>1900593</vt:i4>
      </vt:variant>
      <vt:variant>
        <vt:i4>170</vt:i4>
      </vt:variant>
      <vt:variant>
        <vt:i4>0</vt:i4>
      </vt:variant>
      <vt:variant>
        <vt:i4>5</vt:i4>
      </vt:variant>
      <vt:variant>
        <vt:lpwstr/>
      </vt:variant>
      <vt:variant>
        <vt:lpwstr>_Toc525666789</vt:lpwstr>
      </vt:variant>
      <vt:variant>
        <vt:i4>1900593</vt:i4>
      </vt:variant>
      <vt:variant>
        <vt:i4>164</vt:i4>
      </vt:variant>
      <vt:variant>
        <vt:i4>0</vt:i4>
      </vt:variant>
      <vt:variant>
        <vt:i4>5</vt:i4>
      </vt:variant>
      <vt:variant>
        <vt:lpwstr/>
      </vt:variant>
      <vt:variant>
        <vt:lpwstr>_Toc525666788</vt:lpwstr>
      </vt:variant>
      <vt:variant>
        <vt:i4>1900593</vt:i4>
      </vt:variant>
      <vt:variant>
        <vt:i4>158</vt:i4>
      </vt:variant>
      <vt:variant>
        <vt:i4>0</vt:i4>
      </vt:variant>
      <vt:variant>
        <vt:i4>5</vt:i4>
      </vt:variant>
      <vt:variant>
        <vt:lpwstr/>
      </vt:variant>
      <vt:variant>
        <vt:lpwstr>_Toc525666787</vt:lpwstr>
      </vt:variant>
      <vt:variant>
        <vt:i4>1900593</vt:i4>
      </vt:variant>
      <vt:variant>
        <vt:i4>152</vt:i4>
      </vt:variant>
      <vt:variant>
        <vt:i4>0</vt:i4>
      </vt:variant>
      <vt:variant>
        <vt:i4>5</vt:i4>
      </vt:variant>
      <vt:variant>
        <vt:lpwstr/>
      </vt:variant>
      <vt:variant>
        <vt:lpwstr>_Toc525666786</vt:lpwstr>
      </vt:variant>
      <vt:variant>
        <vt:i4>1900593</vt:i4>
      </vt:variant>
      <vt:variant>
        <vt:i4>146</vt:i4>
      </vt:variant>
      <vt:variant>
        <vt:i4>0</vt:i4>
      </vt:variant>
      <vt:variant>
        <vt:i4>5</vt:i4>
      </vt:variant>
      <vt:variant>
        <vt:lpwstr/>
      </vt:variant>
      <vt:variant>
        <vt:lpwstr>_Toc525666785</vt:lpwstr>
      </vt:variant>
      <vt:variant>
        <vt:i4>1900593</vt:i4>
      </vt:variant>
      <vt:variant>
        <vt:i4>140</vt:i4>
      </vt:variant>
      <vt:variant>
        <vt:i4>0</vt:i4>
      </vt:variant>
      <vt:variant>
        <vt:i4>5</vt:i4>
      </vt:variant>
      <vt:variant>
        <vt:lpwstr/>
      </vt:variant>
      <vt:variant>
        <vt:lpwstr>_Toc525666784</vt:lpwstr>
      </vt:variant>
      <vt:variant>
        <vt:i4>1900593</vt:i4>
      </vt:variant>
      <vt:variant>
        <vt:i4>134</vt:i4>
      </vt:variant>
      <vt:variant>
        <vt:i4>0</vt:i4>
      </vt:variant>
      <vt:variant>
        <vt:i4>5</vt:i4>
      </vt:variant>
      <vt:variant>
        <vt:lpwstr/>
      </vt:variant>
      <vt:variant>
        <vt:lpwstr>_Toc525666783</vt:lpwstr>
      </vt:variant>
      <vt:variant>
        <vt:i4>1900593</vt:i4>
      </vt:variant>
      <vt:variant>
        <vt:i4>128</vt:i4>
      </vt:variant>
      <vt:variant>
        <vt:i4>0</vt:i4>
      </vt:variant>
      <vt:variant>
        <vt:i4>5</vt:i4>
      </vt:variant>
      <vt:variant>
        <vt:lpwstr/>
      </vt:variant>
      <vt:variant>
        <vt:lpwstr>_Toc525666782</vt:lpwstr>
      </vt:variant>
      <vt:variant>
        <vt:i4>1900593</vt:i4>
      </vt:variant>
      <vt:variant>
        <vt:i4>122</vt:i4>
      </vt:variant>
      <vt:variant>
        <vt:i4>0</vt:i4>
      </vt:variant>
      <vt:variant>
        <vt:i4>5</vt:i4>
      </vt:variant>
      <vt:variant>
        <vt:lpwstr/>
      </vt:variant>
      <vt:variant>
        <vt:lpwstr>_Toc525666781</vt:lpwstr>
      </vt:variant>
      <vt:variant>
        <vt:i4>1900593</vt:i4>
      </vt:variant>
      <vt:variant>
        <vt:i4>116</vt:i4>
      </vt:variant>
      <vt:variant>
        <vt:i4>0</vt:i4>
      </vt:variant>
      <vt:variant>
        <vt:i4>5</vt:i4>
      </vt:variant>
      <vt:variant>
        <vt:lpwstr/>
      </vt:variant>
      <vt:variant>
        <vt:lpwstr>_Toc525666780</vt:lpwstr>
      </vt:variant>
      <vt:variant>
        <vt:i4>1179697</vt:i4>
      </vt:variant>
      <vt:variant>
        <vt:i4>110</vt:i4>
      </vt:variant>
      <vt:variant>
        <vt:i4>0</vt:i4>
      </vt:variant>
      <vt:variant>
        <vt:i4>5</vt:i4>
      </vt:variant>
      <vt:variant>
        <vt:lpwstr/>
      </vt:variant>
      <vt:variant>
        <vt:lpwstr>_Toc525666779</vt:lpwstr>
      </vt:variant>
      <vt:variant>
        <vt:i4>1179697</vt:i4>
      </vt:variant>
      <vt:variant>
        <vt:i4>104</vt:i4>
      </vt:variant>
      <vt:variant>
        <vt:i4>0</vt:i4>
      </vt:variant>
      <vt:variant>
        <vt:i4>5</vt:i4>
      </vt:variant>
      <vt:variant>
        <vt:lpwstr/>
      </vt:variant>
      <vt:variant>
        <vt:lpwstr>_Toc525666778</vt:lpwstr>
      </vt:variant>
      <vt:variant>
        <vt:i4>1179697</vt:i4>
      </vt:variant>
      <vt:variant>
        <vt:i4>98</vt:i4>
      </vt:variant>
      <vt:variant>
        <vt:i4>0</vt:i4>
      </vt:variant>
      <vt:variant>
        <vt:i4>5</vt:i4>
      </vt:variant>
      <vt:variant>
        <vt:lpwstr/>
      </vt:variant>
      <vt:variant>
        <vt:lpwstr>_Toc525666777</vt:lpwstr>
      </vt:variant>
      <vt:variant>
        <vt:i4>1179697</vt:i4>
      </vt:variant>
      <vt:variant>
        <vt:i4>92</vt:i4>
      </vt:variant>
      <vt:variant>
        <vt:i4>0</vt:i4>
      </vt:variant>
      <vt:variant>
        <vt:i4>5</vt:i4>
      </vt:variant>
      <vt:variant>
        <vt:lpwstr/>
      </vt:variant>
      <vt:variant>
        <vt:lpwstr>_Toc525666776</vt:lpwstr>
      </vt:variant>
      <vt:variant>
        <vt:i4>1179697</vt:i4>
      </vt:variant>
      <vt:variant>
        <vt:i4>86</vt:i4>
      </vt:variant>
      <vt:variant>
        <vt:i4>0</vt:i4>
      </vt:variant>
      <vt:variant>
        <vt:i4>5</vt:i4>
      </vt:variant>
      <vt:variant>
        <vt:lpwstr/>
      </vt:variant>
      <vt:variant>
        <vt:lpwstr>_Toc525666775</vt:lpwstr>
      </vt:variant>
      <vt:variant>
        <vt:i4>1179697</vt:i4>
      </vt:variant>
      <vt:variant>
        <vt:i4>80</vt:i4>
      </vt:variant>
      <vt:variant>
        <vt:i4>0</vt:i4>
      </vt:variant>
      <vt:variant>
        <vt:i4>5</vt:i4>
      </vt:variant>
      <vt:variant>
        <vt:lpwstr/>
      </vt:variant>
      <vt:variant>
        <vt:lpwstr>_Toc525666774</vt:lpwstr>
      </vt:variant>
      <vt:variant>
        <vt:i4>1179697</vt:i4>
      </vt:variant>
      <vt:variant>
        <vt:i4>74</vt:i4>
      </vt:variant>
      <vt:variant>
        <vt:i4>0</vt:i4>
      </vt:variant>
      <vt:variant>
        <vt:i4>5</vt:i4>
      </vt:variant>
      <vt:variant>
        <vt:lpwstr/>
      </vt:variant>
      <vt:variant>
        <vt:lpwstr>_Toc525666773</vt:lpwstr>
      </vt:variant>
      <vt:variant>
        <vt:i4>1179697</vt:i4>
      </vt:variant>
      <vt:variant>
        <vt:i4>68</vt:i4>
      </vt:variant>
      <vt:variant>
        <vt:i4>0</vt:i4>
      </vt:variant>
      <vt:variant>
        <vt:i4>5</vt:i4>
      </vt:variant>
      <vt:variant>
        <vt:lpwstr/>
      </vt:variant>
      <vt:variant>
        <vt:lpwstr>_Toc525666772</vt:lpwstr>
      </vt:variant>
      <vt:variant>
        <vt:i4>1179697</vt:i4>
      </vt:variant>
      <vt:variant>
        <vt:i4>62</vt:i4>
      </vt:variant>
      <vt:variant>
        <vt:i4>0</vt:i4>
      </vt:variant>
      <vt:variant>
        <vt:i4>5</vt:i4>
      </vt:variant>
      <vt:variant>
        <vt:lpwstr/>
      </vt:variant>
      <vt:variant>
        <vt:lpwstr>_Toc525666771</vt:lpwstr>
      </vt:variant>
      <vt:variant>
        <vt:i4>1179697</vt:i4>
      </vt:variant>
      <vt:variant>
        <vt:i4>56</vt:i4>
      </vt:variant>
      <vt:variant>
        <vt:i4>0</vt:i4>
      </vt:variant>
      <vt:variant>
        <vt:i4>5</vt:i4>
      </vt:variant>
      <vt:variant>
        <vt:lpwstr/>
      </vt:variant>
      <vt:variant>
        <vt:lpwstr>_Toc525666770</vt:lpwstr>
      </vt:variant>
      <vt:variant>
        <vt:i4>1245233</vt:i4>
      </vt:variant>
      <vt:variant>
        <vt:i4>50</vt:i4>
      </vt:variant>
      <vt:variant>
        <vt:i4>0</vt:i4>
      </vt:variant>
      <vt:variant>
        <vt:i4>5</vt:i4>
      </vt:variant>
      <vt:variant>
        <vt:lpwstr/>
      </vt:variant>
      <vt:variant>
        <vt:lpwstr>_Toc525666769</vt:lpwstr>
      </vt:variant>
      <vt:variant>
        <vt:i4>1245233</vt:i4>
      </vt:variant>
      <vt:variant>
        <vt:i4>44</vt:i4>
      </vt:variant>
      <vt:variant>
        <vt:i4>0</vt:i4>
      </vt:variant>
      <vt:variant>
        <vt:i4>5</vt:i4>
      </vt:variant>
      <vt:variant>
        <vt:lpwstr/>
      </vt:variant>
      <vt:variant>
        <vt:lpwstr>_Toc525666768</vt:lpwstr>
      </vt:variant>
      <vt:variant>
        <vt:i4>1245233</vt:i4>
      </vt:variant>
      <vt:variant>
        <vt:i4>38</vt:i4>
      </vt:variant>
      <vt:variant>
        <vt:i4>0</vt:i4>
      </vt:variant>
      <vt:variant>
        <vt:i4>5</vt:i4>
      </vt:variant>
      <vt:variant>
        <vt:lpwstr/>
      </vt:variant>
      <vt:variant>
        <vt:lpwstr>_Toc525666767</vt:lpwstr>
      </vt:variant>
      <vt:variant>
        <vt:i4>1245233</vt:i4>
      </vt:variant>
      <vt:variant>
        <vt:i4>32</vt:i4>
      </vt:variant>
      <vt:variant>
        <vt:i4>0</vt:i4>
      </vt:variant>
      <vt:variant>
        <vt:i4>5</vt:i4>
      </vt:variant>
      <vt:variant>
        <vt:lpwstr/>
      </vt:variant>
      <vt:variant>
        <vt:lpwstr>_Toc525666766</vt:lpwstr>
      </vt:variant>
      <vt:variant>
        <vt:i4>1245233</vt:i4>
      </vt:variant>
      <vt:variant>
        <vt:i4>26</vt:i4>
      </vt:variant>
      <vt:variant>
        <vt:i4>0</vt:i4>
      </vt:variant>
      <vt:variant>
        <vt:i4>5</vt:i4>
      </vt:variant>
      <vt:variant>
        <vt:lpwstr/>
      </vt:variant>
      <vt:variant>
        <vt:lpwstr>_Toc525666765</vt:lpwstr>
      </vt:variant>
      <vt:variant>
        <vt:i4>1245233</vt:i4>
      </vt:variant>
      <vt:variant>
        <vt:i4>20</vt:i4>
      </vt:variant>
      <vt:variant>
        <vt:i4>0</vt:i4>
      </vt:variant>
      <vt:variant>
        <vt:i4>5</vt:i4>
      </vt:variant>
      <vt:variant>
        <vt:lpwstr/>
      </vt:variant>
      <vt:variant>
        <vt:lpwstr>_Toc525666764</vt:lpwstr>
      </vt:variant>
      <vt:variant>
        <vt:i4>1245233</vt:i4>
      </vt:variant>
      <vt:variant>
        <vt:i4>14</vt:i4>
      </vt:variant>
      <vt:variant>
        <vt:i4>0</vt:i4>
      </vt:variant>
      <vt:variant>
        <vt:i4>5</vt:i4>
      </vt:variant>
      <vt:variant>
        <vt:lpwstr/>
      </vt:variant>
      <vt:variant>
        <vt:lpwstr>_Toc525666763</vt:lpwstr>
      </vt:variant>
      <vt:variant>
        <vt:i4>1245233</vt:i4>
      </vt:variant>
      <vt:variant>
        <vt:i4>8</vt:i4>
      </vt:variant>
      <vt:variant>
        <vt:i4>0</vt:i4>
      </vt:variant>
      <vt:variant>
        <vt:i4>5</vt:i4>
      </vt:variant>
      <vt:variant>
        <vt:lpwstr/>
      </vt:variant>
      <vt:variant>
        <vt:lpwstr>_Toc525666762</vt:lpwstr>
      </vt:variant>
      <vt:variant>
        <vt:i4>1245233</vt:i4>
      </vt:variant>
      <vt:variant>
        <vt:i4>2</vt:i4>
      </vt:variant>
      <vt:variant>
        <vt:i4>0</vt:i4>
      </vt:variant>
      <vt:variant>
        <vt:i4>5</vt:i4>
      </vt:variant>
      <vt:variant>
        <vt:lpwstr/>
      </vt:variant>
      <vt:variant>
        <vt:lpwstr>_Toc525666761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ER</dc:title>
  <dc:subject>Governance and Operations</dc:subject>
  <dc:creator>cmeyer</dc:creator>
  <cp:keywords/>
  <dc:description/>
  <cp:lastModifiedBy>Charles Meyer</cp:lastModifiedBy>
  <cp:revision>3</cp:revision>
  <cp:lastPrinted>2008-04-29T01:45:00Z</cp:lastPrinted>
  <dcterms:created xsi:type="dcterms:W3CDTF">2023-03-22T14:48:00Z</dcterms:created>
  <dcterms:modified xsi:type="dcterms:W3CDTF">2023-03-22T14:58:00Z</dcterms:modified>
</cp:coreProperties>
</file>