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7400A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7400AC">
              <w:rPr>
                <w:rFonts w:ascii="Arial" w:hAnsi="Arial" w:cs="Arial"/>
              </w:rPr>
              <w:t>Conference Call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7400A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7400AC">
              <w:rPr>
                <w:rFonts w:ascii="Arial" w:hAnsi="Arial" w:cs="Arial"/>
              </w:rPr>
              <w:t>20160613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7400AC">
              <w:rPr>
                <w:rFonts w:ascii="Arial" w:hAnsi="Arial" w:cs="Arial"/>
              </w:rPr>
              <w:t>1:00</w:t>
            </w:r>
            <w:r>
              <w:rPr>
                <w:rFonts w:ascii="Arial" w:hAnsi="Arial" w:cs="Arial"/>
              </w:rPr>
              <w:t>pm  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7400AC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7400AC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AD1B30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AD1B30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AD1B30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AD1B30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AD1B30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AD1B30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AD1B30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AD1B30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715E38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AD1B30" w:rsidRDefault="00AD1B30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AD1B30" w:rsidRDefault="00715E38" w:rsidP="00715E38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AD1B30">
              <w:rPr>
                <w:rFonts w:ascii="Arial" w:hAnsi="Arial" w:cs="Times New Roman"/>
                <w:snapToGrid w:val="0"/>
                <w:lang w:eastAsia="ja-JP"/>
              </w:rPr>
              <w:t>Dave Hamill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7400AC" w:rsidRDefault="00715E38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7400A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HL7 Staff</w:t>
            </w:r>
          </w:p>
        </w:tc>
      </w:tr>
      <w:tr w:rsidR="00715E38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AD1B30" w:rsidRDefault="00AD1B30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AD1B30" w:rsidRDefault="00715E38" w:rsidP="00715E38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AD1B30">
              <w:rPr>
                <w:rFonts w:ascii="Arial" w:hAnsi="Arial" w:cs="Times New Roman"/>
                <w:snapToGrid w:val="0"/>
                <w:lang w:eastAsia="ja-JP"/>
              </w:rPr>
              <w:t>Karen Hentenryck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7400AC" w:rsidRDefault="00715E38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7400A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HL7 Staff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AD1B30" w:rsidRDefault="00AD1B30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E38" w:rsidRPr="00AD1B30" w:rsidRDefault="00715E38" w:rsidP="00715E38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AD1B30">
              <w:rPr>
                <w:rFonts w:ascii="Arial" w:hAnsi="Arial" w:cs="Times New Roman"/>
                <w:snapToGrid w:val="0"/>
                <w:lang w:eastAsia="ja-JP"/>
              </w:rPr>
              <w:t>Nathan Bunker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7400AC" w:rsidRDefault="00715E38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7400A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American Immunization Registry Association</w:t>
            </w:r>
          </w:p>
        </w:tc>
      </w:tr>
      <w:tr w:rsidR="00D52F3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15E38" w:rsidRDefault="00B0017C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715E38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(mark x if on the conference call, or regrets)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15E38" w:rsidRDefault="00D52F39" w:rsidP="00715E38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15E38" w:rsidRDefault="00D52F39" w:rsidP="00715E38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  <w:bookmarkStart w:id="1" w:name="_GoBack"/>
            <w:bookmarkEnd w:id="1"/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715E38" w:rsidRPr="00715E38" w:rsidRDefault="00715E38" w:rsidP="00715E38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715E38">
        <w:rPr>
          <w:sz w:val="24"/>
          <w:szCs w:val="24"/>
          <w:lang w:val="en"/>
        </w:rPr>
        <w:t xml:space="preserve">Management </w:t>
      </w:r>
    </w:p>
    <w:p w:rsidR="00715E38" w:rsidRPr="00715E38" w:rsidRDefault="00715E38" w:rsidP="00715E38">
      <w:pPr>
        <w:widowControl/>
        <w:numPr>
          <w:ilvl w:val="1"/>
          <w:numId w:val="1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715E38">
        <w:rPr>
          <w:sz w:val="24"/>
          <w:szCs w:val="24"/>
          <w:lang w:val="en"/>
        </w:rPr>
        <w:t xml:space="preserve">Roll Call </w:t>
      </w:r>
    </w:p>
    <w:p w:rsidR="00715E38" w:rsidRPr="00715E38" w:rsidRDefault="00715E38" w:rsidP="00715E38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715E38">
        <w:rPr>
          <w:sz w:val="24"/>
          <w:szCs w:val="24"/>
          <w:lang w:val="en"/>
        </w:rPr>
        <w:t xml:space="preserve">Methodology </w:t>
      </w:r>
    </w:p>
    <w:p w:rsidR="0005295A" w:rsidRPr="00B978EB" w:rsidRDefault="00715E38" w:rsidP="00B978EB">
      <w:pPr>
        <w:widowControl/>
        <w:numPr>
          <w:ilvl w:val="1"/>
          <w:numId w:val="1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715E38">
        <w:rPr>
          <w:sz w:val="24"/>
          <w:szCs w:val="24"/>
          <w:lang w:val="en"/>
        </w:rPr>
        <w:t xml:space="preserve">Discuss the effort to create machine testable conformance statements in Implementation Guides. </w:t>
      </w:r>
    </w:p>
    <w:p w:rsidR="0005295A" w:rsidRDefault="0005295A"/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05295A" w:rsidRDefault="00715E38" w:rsidP="000548DA">
      <w:pPr>
        <w:rPr>
          <w:rFonts w:ascii="Arial" w:hAnsi="Arial" w:cs="Arial"/>
          <w:b/>
          <w:snapToGrid w:val="0"/>
        </w:rPr>
      </w:pPr>
      <w:hyperlink r:id="rId8" w:history="1">
        <w:r w:rsidRPr="007D07D6">
          <w:rPr>
            <w:rStyle w:val="Hyperlink"/>
            <w:rFonts w:ascii="Arial" w:hAnsi="Arial" w:cs="Arial"/>
            <w:b/>
            <w:snapToGrid w:val="0"/>
          </w:rPr>
          <w:t>http://www.hl7.org/documentcenter/public/wg/inm/minutes/20160510-Inm-Minutes.docx</w:t>
        </w:r>
      </w:hyperlink>
    </w:p>
    <w:p w:rsidR="00715E38" w:rsidRDefault="00715E38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0548DA" w:rsidRPr="00B978EB" w:rsidRDefault="0005295A" w:rsidP="00B978EB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AD1B30" w:rsidRDefault="00AD1B30" w:rsidP="00AD1B30">
      <w:pPr>
        <w:pStyle w:val="GeneralInfo"/>
        <w:numPr>
          <w:ilvl w:val="0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ONC Grant for conformance tools!</w:t>
      </w:r>
    </w:p>
    <w:p w:rsidR="000548DA" w:rsidRPr="00AD1B30" w:rsidRDefault="00AD1B30" w:rsidP="00AD1B30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 w:rsidRPr="00AD1B30">
        <w:rPr>
          <w:rFonts w:ascii="Arial" w:hAnsi="Arial" w:cs="Arial"/>
          <w:snapToGrid w:val="0"/>
        </w:rPr>
        <w:t xml:space="preserve">Grant from ONC to </w:t>
      </w:r>
      <w:r w:rsidR="002F69A0" w:rsidRPr="00AD1B30">
        <w:rPr>
          <w:rFonts w:ascii="Arial" w:hAnsi="Arial" w:cs="Arial"/>
          <w:snapToGrid w:val="0"/>
        </w:rPr>
        <w:t>lay out</w:t>
      </w:r>
      <w:r w:rsidRPr="00AD1B30">
        <w:rPr>
          <w:rFonts w:ascii="Arial" w:hAnsi="Arial" w:cs="Arial"/>
          <w:snapToGrid w:val="0"/>
        </w:rPr>
        <w:t xml:space="preserve"> a plan for ensuring that there are conformance testing tools available across the HL7 Suite of implementation guide including universal and U.S. Realm</w:t>
      </w:r>
    </w:p>
    <w:p w:rsidR="00AD1B30" w:rsidRPr="00AD1B30" w:rsidRDefault="00AD1B30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 w:rsidRPr="00465E5C">
        <w:rPr>
          <w:rFonts w:ascii="Arial" w:hAnsi="Arial" w:cs="Arial"/>
          <w:snapToGrid w:val="0"/>
        </w:rPr>
        <w:t>There is a list of 18 IGs that do not have tools.</w:t>
      </w:r>
    </w:p>
    <w:p w:rsidR="00AD1B30" w:rsidRDefault="00AD1B30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Guidance document for machine processing of conformance tool development</w:t>
      </w:r>
    </w:p>
    <w:p w:rsidR="00465E5C" w:rsidRDefault="00465E5C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What does a machine process able tool look like?</w:t>
      </w:r>
    </w:p>
    <w:p w:rsidR="00465E5C" w:rsidRDefault="00465E5C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Consistent across the V2 Standard.  The current conformance statements are inconsistent.</w:t>
      </w:r>
    </w:p>
    <w:p w:rsidR="00465E5C" w:rsidRDefault="00465E5C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Conformance</w:t>
      </w:r>
      <w:r w:rsidR="002F69A0">
        <w:rPr>
          <w:rFonts w:ascii="Arial" w:hAnsi="Arial" w:cs="Arial"/>
          <w:snapToGrid w:val="0"/>
        </w:rPr>
        <w:t xml:space="preserve"> statements must be</w:t>
      </w:r>
      <w:r>
        <w:rPr>
          <w:rFonts w:ascii="Arial" w:hAnsi="Arial" w:cs="Arial"/>
          <w:snapToGrid w:val="0"/>
        </w:rPr>
        <w:t xml:space="preserve"> consistent and readable.</w:t>
      </w:r>
    </w:p>
    <w:p w:rsidR="00465E5C" w:rsidRDefault="00465E5C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Question is what the requirements for conformance statement/profile are?</w:t>
      </w:r>
    </w:p>
    <w:p w:rsidR="00465E5C" w:rsidRDefault="00465E5C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There is no guidance that the IG's have conformance statements.</w:t>
      </w:r>
    </w:p>
    <w:p w:rsidR="00465E5C" w:rsidRPr="003E559A" w:rsidRDefault="002F69A0" w:rsidP="003E559A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There is an effort to pull 2b out of the standard and make it a separate document, subject to its own change cycle.</w:t>
      </w:r>
    </w:p>
    <w:p w:rsidR="002F69A0" w:rsidRDefault="002F69A0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Nathan will get requirements and effort </w:t>
      </w:r>
      <w:r w:rsidR="003E559A">
        <w:rPr>
          <w:rFonts w:ascii="Arial" w:hAnsi="Arial" w:cs="Arial"/>
          <w:snapToGrid w:val="0"/>
        </w:rPr>
        <w:t>- how</w:t>
      </w:r>
      <w:r>
        <w:rPr>
          <w:rFonts w:ascii="Arial" w:hAnsi="Arial" w:cs="Arial"/>
          <w:snapToGrid w:val="0"/>
        </w:rPr>
        <w:t xml:space="preserve"> long to </w:t>
      </w:r>
      <w:r w:rsidR="003E559A">
        <w:rPr>
          <w:rFonts w:ascii="Arial" w:hAnsi="Arial" w:cs="Arial"/>
          <w:snapToGrid w:val="0"/>
        </w:rPr>
        <w:t>generate requirements?  Estimated effort for the RFP to produce a document?</w:t>
      </w:r>
    </w:p>
    <w:p w:rsidR="003E559A" w:rsidRDefault="003E559A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Name of document: Version 2 conformance requirements.</w:t>
      </w:r>
    </w:p>
    <w:p w:rsidR="003E559A" w:rsidRDefault="003E559A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? Separate from the standard</w:t>
      </w:r>
    </w:p>
    <w:p w:rsidR="003E559A" w:rsidRDefault="003E559A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? do we need conformance facilitators</w:t>
      </w:r>
    </w:p>
    <w:p w:rsidR="003E559A" w:rsidRDefault="003E559A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?</w:t>
      </w:r>
      <w:r w:rsidRPr="003E559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Once required should they be balloted by membership, conformance facilitators, or other</w:t>
      </w:r>
    </w:p>
    <w:p w:rsidR="003E559A" w:rsidRDefault="003E559A" w:rsidP="00465E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</w:p>
    <w:p w:rsidR="00AD1B30" w:rsidRPr="00DE4382" w:rsidRDefault="00AD1B30" w:rsidP="0005295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</w:p>
    <w:p w:rsidR="00B0017C" w:rsidRPr="00B0017C" w:rsidRDefault="004F4CC4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 w:hAnsi="Arial" w:cs="Arial"/>
          <w:snapToGrid w:val="0"/>
        </w:rPr>
        <w:t>Additional Topics</w:t>
      </w:r>
      <w:r w:rsidRPr="00B0017C">
        <w:rPr>
          <w:snapToGrid w:val="0"/>
        </w:rPr>
        <w:t xml:space="preserve">  </w:t>
      </w: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3E559A">
        <w:rPr>
          <w:rFonts w:ascii="Arial"/>
          <w:szCs w:val="24"/>
        </w:rPr>
        <w:t xml:space="preserve">1:30 </w:t>
      </w:r>
      <w:r w:rsidR="000D3118" w:rsidRPr="00B0017C">
        <w:rPr>
          <w:rFonts w:ascii="Arial"/>
          <w:szCs w:val="24"/>
        </w:rPr>
        <w:t xml:space="preserve">PM </w:t>
      </w:r>
      <w:r w:rsidR="003E559A">
        <w:rPr>
          <w:rFonts w:ascii="Arial"/>
          <w:szCs w:val="24"/>
        </w:rPr>
        <w:t>Eastern</w:t>
      </w:r>
      <w:r w:rsidRPr="00B0017C">
        <w:rPr>
          <w:rFonts w:ascii="Arial"/>
          <w:szCs w:val="24"/>
        </w:rPr>
        <w:t>.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F402EB" w:rsidRDefault="00F402EB" w:rsidP="00F402EB">
            <w:pPr>
              <w:pStyle w:val="GeneralInfo"/>
              <w:numPr>
                <w:ilvl w:val="1"/>
                <w:numId w:val="5"/>
              </w:num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Karen will send requirements</w:t>
            </w:r>
          </w:p>
          <w:p w:rsidR="00D44CB7" w:rsidRPr="00F402EB" w:rsidRDefault="00F402EB" w:rsidP="00F402EB">
            <w:pPr>
              <w:pStyle w:val="GeneralInfo"/>
              <w:numPr>
                <w:ilvl w:val="1"/>
                <w:numId w:val="5"/>
              </w:num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Nathan will touch base with the rest of conformance</w:t>
            </w: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006AA8" w:rsidRPr="00C106A2" w:rsidRDefault="00F402E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We will meet on July 11.</w:t>
            </w: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62" w:rsidRDefault="008B7E62">
      <w:r>
        <w:separator/>
      </w:r>
    </w:p>
  </w:endnote>
  <w:endnote w:type="continuationSeparator" w:id="0">
    <w:p w:rsidR="008B7E62" w:rsidRDefault="008B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715E38">
      <w:rPr>
        <w:rFonts w:ascii="Arial" w:hAnsi="Arial" w:cs="Arial"/>
        <w:noProof/>
      </w:rPr>
      <w:t>2016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715E38">
      <w:rPr>
        <w:noProof/>
        <w:color w:val="000000"/>
        <w:lang w:val="en-CA"/>
      </w:rPr>
      <w:t>2016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62" w:rsidRDefault="008B7E62">
      <w:r>
        <w:separator/>
      </w:r>
    </w:p>
  </w:footnote>
  <w:footnote w:type="continuationSeparator" w:id="0">
    <w:p w:rsidR="008B7E62" w:rsidRDefault="008B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E15787"/>
    <w:multiLevelType w:val="multilevel"/>
    <w:tmpl w:val="51E2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8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C11DB"/>
    <w:rsid w:val="001C46E6"/>
    <w:rsid w:val="002A0DCB"/>
    <w:rsid w:val="002F14A1"/>
    <w:rsid w:val="002F69A0"/>
    <w:rsid w:val="00312000"/>
    <w:rsid w:val="00352A5B"/>
    <w:rsid w:val="00361CFD"/>
    <w:rsid w:val="003E559A"/>
    <w:rsid w:val="003E7955"/>
    <w:rsid w:val="004230DC"/>
    <w:rsid w:val="004472C4"/>
    <w:rsid w:val="00465E5C"/>
    <w:rsid w:val="00486870"/>
    <w:rsid w:val="004B0FC1"/>
    <w:rsid w:val="004F4CC4"/>
    <w:rsid w:val="00511195"/>
    <w:rsid w:val="00552FAA"/>
    <w:rsid w:val="005A0FDD"/>
    <w:rsid w:val="005C0278"/>
    <w:rsid w:val="00611D1A"/>
    <w:rsid w:val="00691E1A"/>
    <w:rsid w:val="006E6FB0"/>
    <w:rsid w:val="006F6D1E"/>
    <w:rsid w:val="00707C50"/>
    <w:rsid w:val="00715E38"/>
    <w:rsid w:val="00720448"/>
    <w:rsid w:val="007400AC"/>
    <w:rsid w:val="0078408D"/>
    <w:rsid w:val="007C01BC"/>
    <w:rsid w:val="00897A66"/>
    <w:rsid w:val="008B7E62"/>
    <w:rsid w:val="00902E2C"/>
    <w:rsid w:val="00917C25"/>
    <w:rsid w:val="009769E8"/>
    <w:rsid w:val="009C5F63"/>
    <w:rsid w:val="009C7D9F"/>
    <w:rsid w:val="00A3717B"/>
    <w:rsid w:val="00A4098F"/>
    <w:rsid w:val="00A658B5"/>
    <w:rsid w:val="00A65DC7"/>
    <w:rsid w:val="00AB6C30"/>
    <w:rsid w:val="00AC5BB1"/>
    <w:rsid w:val="00AD1B30"/>
    <w:rsid w:val="00AF61F2"/>
    <w:rsid w:val="00B0017C"/>
    <w:rsid w:val="00B63C00"/>
    <w:rsid w:val="00B978EB"/>
    <w:rsid w:val="00BA6876"/>
    <w:rsid w:val="00BF1EB1"/>
    <w:rsid w:val="00BF3A19"/>
    <w:rsid w:val="00C106A2"/>
    <w:rsid w:val="00C14DA5"/>
    <w:rsid w:val="00C25ED3"/>
    <w:rsid w:val="00C43F2F"/>
    <w:rsid w:val="00D27A94"/>
    <w:rsid w:val="00D36951"/>
    <w:rsid w:val="00D44CB7"/>
    <w:rsid w:val="00D462BB"/>
    <w:rsid w:val="00D52F39"/>
    <w:rsid w:val="00D97240"/>
    <w:rsid w:val="00DE4382"/>
    <w:rsid w:val="00DF49CD"/>
    <w:rsid w:val="00E51C80"/>
    <w:rsid w:val="00E83BBD"/>
    <w:rsid w:val="00F402EB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documentcenter/public/wg/inm/minutes/20160510-Inm-Minutes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1253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4</cp:revision>
  <dcterms:created xsi:type="dcterms:W3CDTF">2016-06-13T16:58:00Z</dcterms:created>
  <dcterms:modified xsi:type="dcterms:W3CDTF">2016-06-14T13:51:00Z</dcterms:modified>
</cp:coreProperties>
</file>