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A0421" w14:textId="5E6F2EFD" w:rsidR="00251F58" w:rsidRPr="00251F58" w:rsidRDefault="00251F58" w:rsidP="00251F58">
      <w:pPr>
        <w:pStyle w:val="NormalWeb"/>
        <w:jc w:val="center"/>
        <w:rPr>
          <w:rFonts w:asciiTheme="minorHAnsi" w:hAnsiTheme="minorHAnsi" w:cstheme="minorHAnsi"/>
          <w:b/>
          <w:color w:val="000000"/>
        </w:rPr>
      </w:pPr>
      <w:r w:rsidRPr="00251F58">
        <w:rPr>
          <w:rFonts w:asciiTheme="minorHAnsi" w:hAnsiTheme="minorHAnsi" w:cstheme="minorHAnsi"/>
          <w:b/>
          <w:color w:val="000000"/>
        </w:rPr>
        <w:t>HL7 Decision-making Practices</w:t>
      </w:r>
    </w:p>
    <w:p w14:paraId="2F0A60D9" w14:textId="42AE6A34" w:rsidR="004C1F86" w:rsidRDefault="00C34FE7" w:rsidP="004C1F86">
      <w:pPr>
        <w:jc w:val="center"/>
        <w:rPr>
          <w:b/>
        </w:rPr>
      </w:pPr>
      <w:r>
        <w:rPr>
          <w:b/>
        </w:rPr>
        <w:t>Clinical Quality Information (CQI) (Approved 29 January 2018</w:t>
      </w:r>
      <w:r w:rsidR="00251F58">
        <w:rPr>
          <w:b/>
        </w:rPr>
        <w:t xml:space="preserve"> and reaffirmed May 14, 2018)</w:t>
      </w:r>
      <w:bookmarkStart w:id="0" w:name="_GoBack"/>
      <w:bookmarkEnd w:id="0"/>
    </w:p>
    <w:p w14:paraId="01A441C8" w14:textId="61CB9A02" w:rsidR="00C34FE7" w:rsidRPr="00251F58" w:rsidRDefault="004C1F86" w:rsidP="00C34FE7">
      <w:pPr>
        <w:rPr>
          <w:sz w:val="24"/>
          <w:szCs w:val="24"/>
        </w:rPr>
      </w:pPr>
      <w:r w:rsidRPr="00C34FE7">
        <w:rPr>
          <w:b/>
        </w:rPr>
        <w:t>5</w:t>
      </w:r>
      <w:r>
        <w:t xml:space="preserve"> </w:t>
      </w:r>
      <w:r w:rsidRPr="00C34FE7">
        <w:rPr>
          <w:b/>
        </w:rPr>
        <w:t>Defining Quorum</w:t>
      </w:r>
      <w:r>
        <w:br/>
      </w:r>
    </w:p>
    <w:p w14:paraId="41F4EFF0" w14:textId="11D05D9E" w:rsidR="004C1F86" w:rsidRPr="00251F58" w:rsidRDefault="004C1F86" w:rsidP="00C34FE7">
      <w:pPr>
        <w:pStyle w:val="ListParagraph"/>
        <w:numPr>
          <w:ilvl w:val="0"/>
          <w:numId w:val="5"/>
        </w:numPr>
        <w:rPr>
          <w:sz w:val="24"/>
          <w:szCs w:val="24"/>
        </w:rPr>
      </w:pPr>
      <w:r w:rsidRPr="00251F58">
        <w:rPr>
          <w:sz w:val="24"/>
          <w:szCs w:val="24"/>
        </w:rPr>
        <w:t xml:space="preserve">Quorum for the </w:t>
      </w:r>
      <w:r w:rsidR="00C34FE7" w:rsidRPr="00251F58">
        <w:rPr>
          <w:sz w:val="24"/>
          <w:szCs w:val="24"/>
        </w:rPr>
        <w:t>Clinical Quality Information (CQI) Workgroup</w:t>
      </w:r>
      <w:r w:rsidRPr="00251F58">
        <w:rPr>
          <w:sz w:val="24"/>
          <w:szCs w:val="24"/>
        </w:rPr>
        <w:t xml:space="preserve"> requires that </w:t>
      </w:r>
      <w:r w:rsidR="00C34FE7" w:rsidRPr="00251F58">
        <w:rPr>
          <w:sz w:val="24"/>
          <w:szCs w:val="24"/>
        </w:rPr>
        <w:t>two co-chairs and at least three other HL7 CQI members be present, where no single organization or party represents more than one half (50%) of the voting Work Group membership for that meeting</w:t>
      </w:r>
      <w:r w:rsidR="00E97E5F" w:rsidRPr="00251F58">
        <w:rPr>
          <w:sz w:val="24"/>
          <w:szCs w:val="24"/>
        </w:rPr>
        <w:t>.</w:t>
      </w:r>
    </w:p>
    <w:p w14:paraId="25D62C37" w14:textId="77777777" w:rsidR="00C34FE7" w:rsidRDefault="00C34FE7" w:rsidP="00C34FE7">
      <w:pPr>
        <w:pStyle w:val="BodyText"/>
        <w:numPr>
          <w:ilvl w:val="0"/>
          <w:numId w:val="5"/>
        </w:numPr>
      </w:pPr>
      <w:r w:rsidRPr="00251F58">
        <w:rPr>
          <w:rFonts w:asciiTheme="minorHAnsi" w:hAnsiTheme="minorHAnsi" w:cstheme="minorHAnsi"/>
        </w:rPr>
        <w:t>Any member present may move to table (defer) major decisions even if the quorum is met.  Reasons such as missing key stakeholders or supporting information must be document at the time the motion carries.  In accordance with Robert’s Rules of Order, such a motion to table requires a second, is not subject to debate, and shall be voted upon immediately</w:t>
      </w:r>
      <w:r>
        <w:t>.</w:t>
      </w:r>
    </w:p>
    <w:p w14:paraId="33ADB79B" w14:textId="77777777" w:rsidR="004C1F86" w:rsidRDefault="004C1F86"/>
    <w:sectPr w:rsidR="004C1F86" w:rsidSect="00014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0E4"/>
    <w:multiLevelType w:val="hybridMultilevel"/>
    <w:tmpl w:val="C432355E"/>
    <w:lvl w:ilvl="0" w:tplc="04090017">
      <w:start w:val="1"/>
      <w:numFmt w:val="lowerLetter"/>
      <w:lvlText w:val="%1)"/>
      <w:lvlJc w:val="left"/>
      <w:pPr>
        <w:ind w:left="720" w:hanging="360"/>
      </w:p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4ED2E23"/>
    <w:multiLevelType w:val="hybridMultilevel"/>
    <w:tmpl w:val="40DC947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12F10"/>
    <w:multiLevelType w:val="multilevel"/>
    <w:tmpl w:val="3700759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5AE710F2"/>
    <w:multiLevelType w:val="hybridMultilevel"/>
    <w:tmpl w:val="657EFC3A"/>
    <w:lvl w:ilvl="0" w:tplc="A30A2AAE">
      <w:start w:val="1"/>
      <w:numFmt w:val="lowerLetter"/>
      <w:lvlText w:val="%1)"/>
      <w:lvlJc w:val="left"/>
      <w:pPr>
        <w:ind w:left="792" w:hanging="360"/>
      </w:pPr>
      <w:rPr>
        <w:rFonts w:cs="Times New Roman" w:hint="default"/>
      </w:rPr>
    </w:lvl>
    <w:lvl w:ilvl="1" w:tplc="10090019">
      <w:start w:val="1"/>
      <w:numFmt w:val="lowerLetter"/>
      <w:lvlText w:val="%2."/>
      <w:lvlJc w:val="left"/>
      <w:pPr>
        <w:ind w:left="1512" w:hanging="360"/>
      </w:pPr>
      <w:rPr>
        <w:rFonts w:cs="Times New Roman"/>
      </w:rPr>
    </w:lvl>
    <w:lvl w:ilvl="2" w:tplc="1009001B" w:tentative="1">
      <w:start w:val="1"/>
      <w:numFmt w:val="lowerRoman"/>
      <w:lvlText w:val="%3."/>
      <w:lvlJc w:val="right"/>
      <w:pPr>
        <w:ind w:left="2232" w:hanging="180"/>
      </w:pPr>
      <w:rPr>
        <w:rFonts w:cs="Times New Roman"/>
      </w:rPr>
    </w:lvl>
    <w:lvl w:ilvl="3" w:tplc="1009000F" w:tentative="1">
      <w:start w:val="1"/>
      <w:numFmt w:val="decimal"/>
      <w:lvlText w:val="%4."/>
      <w:lvlJc w:val="left"/>
      <w:pPr>
        <w:ind w:left="2952" w:hanging="360"/>
      </w:pPr>
      <w:rPr>
        <w:rFonts w:cs="Times New Roman"/>
      </w:rPr>
    </w:lvl>
    <w:lvl w:ilvl="4" w:tplc="10090019" w:tentative="1">
      <w:start w:val="1"/>
      <w:numFmt w:val="lowerLetter"/>
      <w:lvlText w:val="%5."/>
      <w:lvlJc w:val="left"/>
      <w:pPr>
        <w:ind w:left="3672" w:hanging="360"/>
      </w:pPr>
      <w:rPr>
        <w:rFonts w:cs="Times New Roman"/>
      </w:rPr>
    </w:lvl>
    <w:lvl w:ilvl="5" w:tplc="1009001B" w:tentative="1">
      <w:start w:val="1"/>
      <w:numFmt w:val="lowerRoman"/>
      <w:lvlText w:val="%6."/>
      <w:lvlJc w:val="right"/>
      <w:pPr>
        <w:ind w:left="4392" w:hanging="180"/>
      </w:pPr>
      <w:rPr>
        <w:rFonts w:cs="Times New Roman"/>
      </w:rPr>
    </w:lvl>
    <w:lvl w:ilvl="6" w:tplc="1009000F" w:tentative="1">
      <w:start w:val="1"/>
      <w:numFmt w:val="decimal"/>
      <w:lvlText w:val="%7."/>
      <w:lvlJc w:val="left"/>
      <w:pPr>
        <w:ind w:left="5112" w:hanging="360"/>
      </w:pPr>
      <w:rPr>
        <w:rFonts w:cs="Times New Roman"/>
      </w:rPr>
    </w:lvl>
    <w:lvl w:ilvl="7" w:tplc="10090019" w:tentative="1">
      <w:start w:val="1"/>
      <w:numFmt w:val="lowerLetter"/>
      <w:lvlText w:val="%8."/>
      <w:lvlJc w:val="left"/>
      <w:pPr>
        <w:ind w:left="5832" w:hanging="360"/>
      </w:pPr>
      <w:rPr>
        <w:rFonts w:cs="Times New Roman"/>
      </w:rPr>
    </w:lvl>
    <w:lvl w:ilvl="8" w:tplc="1009001B" w:tentative="1">
      <w:start w:val="1"/>
      <w:numFmt w:val="lowerRoman"/>
      <w:lvlText w:val="%9."/>
      <w:lvlJc w:val="right"/>
      <w:pPr>
        <w:ind w:left="6552" w:hanging="180"/>
      </w:pPr>
      <w:rPr>
        <w:rFonts w:cs="Times New Roman"/>
      </w:rPr>
    </w:lvl>
  </w:abstractNum>
  <w:abstractNum w:abstractNumId="4" w15:restartNumberingAfterBreak="0">
    <w:nsid w:val="75BF69FC"/>
    <w:multiLevelType w:val="hybridMultilevel"/>
    <w:tmpl w:val="49B40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86"/>
    <w:rsid w:val="000141A7"/>
    <w:rsid w:val="000A5EAB"/>
    <w:rsid w:val="001903AE"/>
    <w:rsid w:val="00251F58"/>
    <w:rsid w:val="00306F22"/>
    <w:rsid w:val="00344A61"/>
    <w:rsid w:val="004C1F86"/>
    <w:rsid w:val="00500201"/>
    <w:rsid w:val="00686056"/>
    <w:rsid w:val="00724B85"/>
    <w:rsid w:val="008723C7"/>
    <w:rsid w:val="008C548E"/>
    <w:rsid w:val="009077C6"/>
    <w:rsid w:val="00C31274"/>
    <w:rsid w:val="00C34FE7"/>
    <w:rsid w:val="00E12773"/>
    <w:rsid w:val="00E97E5F"/>
    <w:rsid w:val="00EB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B9E5"/>
  <w15:docId w15:val="{4CD47F7A-2B5C-4E9F-B34F-BE8C4719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1A7"/>
  </w:style>
  <w:style w:type="paragraph" w:styleId="Heading1">
    <w:name w:val="heading 1"/>
    <w:basedOn w:val="Normal"/>
    <w:next w:val="Normal"/>
    <w:link w:val="Heading1Char"/>
    <w:uiPriority w:val="9"/>
    <w:qFormat/>
    <w:rsid w:val="000A5EAB"/>
    <w:pPr>
      <w:keepNext/>
      <w:numPr>
        <w:numId w:val="1"/>
      </w:numPr>
      <w:spacing w:before="240" w:after="60" w:line="240" w:lineRule="auto"/>
      <w:outlineLvl w:val="0"/>
    </w:pPr>
    <w:rPr>
      <w:rFonts w:ascii="Arial" w:eastAsia="Times New Roman" w:hAnsi="Arial" w:cs="Times New Roman"/>
      <w:b/>
      <w:bCs/>
      <w:kern w:val="32"/>
      <w:sz w:val="24"/>
      <w:szCs w:val="24"/>
    </w:rPr>
  </w:style>
  <w:style w:type="paragraph" w:styleId="Heading2">
    <w:name w:val="heading 2"/>
    <w:basedOn w:val="Normal"/>
    <w:next w:val="Normal"/>
    <w:link w:val="Heading2Char"/>
    <w:uiPriority w:val="9"/>
    <w:qFormat/>
    <w:rsid w:val="000A5EAB"/>
    <w:pPr>
      <w:keepNext/>
      <w:numPr>
        <w:ilvl w:val="1"/>
        <w:numId w:val="1"/>
      </w:numPr>
      <w:spacing w:before="120" w:after="60" w:line="240" w:lineRule="auto"/>
      <w:outlineLvl w:val="1"/>
    </w:pPr>
    <w:rPr>
      <w:rFonts w:ascii="Arial" w:eastAsia="Times New Roman" w:hAnsi="Arial" w:cs="Arial"/>
      <w:b/>
      <w:bCs/>
    </w:rPr>
  </w:style>
  <w:style w:type="paragraph" w:styleId="Heading3">
    <w:name w:val="heading 3"/>
    <w:basedOn w:val="Normal"/>
    <w:next w:val="Normal"/>
    <w:link w:val="Heading3Char"/>
    <w:uiPriority w:val="9"/>
    <w:qFormat/>
    <w:rsid w:val="000A5EAB"/>
    <w:pPr>
      <w:keepNext/>
      <w:numPr>
        <w:ilvl w:val="2"/>
        <w:numId w:val="1"/>
      </w:numPr>
      <w:spacing w:before="240" w:after="60" w:line="240" w:lineRule="auto"/>
      <w:outlineLvl w:val="2"/>
    </w:pPr>
    <w:rPr>
      <w:rFonts w:ascii="Arial" w:eastAsia="Times New Roman" w:hAnsi="Arial" w:cs="Arial"/>
      <w:b/>
      <w:bCs/>
    </w:rPr>
  </w:style>
  <w:style w:type="paragraph" w:styleId="Heading5">
    <w:name w:val="heading 5"/>
    <w:basedOn w:val="Normal"/>
    <w:next w:val="Normal"/>
    <w:link w:val="Heading5Char"/>
    <w:uiPriority w:val="9"/>
    <w:qFormat/>
    <w:rsid w:val="000A5EAB"/>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0A5EAB"/>
    <w:pPr>
      <w:numPr>
        <w:ilvl w:val="5"/>
        <w:numId w:val="1"/>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qFormat/>
    <w:rsid w:val="000A5EAB"/>
    <w:pPr>
      <w:numPr>
        <w:ilvl w:val="6"/>
        <w:numId w:val="1"/>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0A5EAB"/>
    <w:pPr>
      <w:numPr>
        <w:ilvl w:val="7"/>
        <w:numId w:val="1"/>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0A5EAB"/>
    <w:pPr>
      <w:numPr>
        <w:ilvl w:val="8"/>
        <w:numId w:val="1"/>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EAB"/>
    <w:rPr>
      <w:rFonts w:ascii="Arial" w:eastAsia="Times New Roman" w:hAnsi="Arial" w:cs="Times New Roman"/>
      <w:b/>
      <w:bCs/>
      <w:kern w:val="32"/>
      <w:sz w:val="24"/>
      <w:szCs w:val="24"/>
    </w:rPr>
  </w:style>
  <w:style w:type="character" w:customStyle="1" w:styleId="Heading2Char">
    <w:name w:val="Heading 2 Char"/>
    <w:basedOn w:val="DefaultParagraphFont"/>
    <w:link w:val="Heading2"/>
    <w:uiPriority w:val="9"/>
    <w:rsid w:val="000A5EAB"/>
    <w:rPr>
      <w:rFonts w:ascii="Arial" w:eastAsia="Times New Roman" w:hAnsi="Arial" w:cs="Arial"/>
      <w:b/>
      <w:bCs/>
    </w:rPr>
  </w:style>
  <w:style w:type="character" w:customStyle="1" w:styleId="Heading3Char">
    <w:name w:val="Heading 3 Char"/>
    <w:basedOn w:val="DefaultParagraphFont"/>
    <w:link w:val="Heading3"/>
    <w:uiPriority w:val="9"/>
    <w:rsid w:val="000A5EAB"/>
    <w:rPr>
      <w:rFonts w:ascii="Arial" w:eastAsia="Times New Roman" w:hAnsi="Arial" w:cs="Arial"/>
      <w:b/>
      <w:bCs/>
    </w:rPr>
  </w:style>
  <w:style w:type="character" w:customStyle="1" w:styleId="Heading5Char">
    <w:name w:val="Heading 5 Char"/>
    <w:basedOn w:val="DefaultParagraphFont"/>
    <w:link w:val="Heading5"/>
    <w:uiPriority w:val="9"/>
    <w:rsid w:val="000A5EA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A5EAB"/>
    <w:rPr>
      <w:rFonts w:ascii="Calibri" w:eastAsia="Times New Roman" w:hAnsi="Calibri" w:cs="Times New Roman"/>
      <w:b/>
      <w:bCs/>
    </w:rPr>
  </w:style>
  <w:style w:type="character" w:customStyle="1" w:styleId="Heading7Char">
    <w:name w:val="Heading 7 Char"/>
    <w:basedOn w:val="DefaultParagraphFont"/>
    <w:link w:val="Heading7"/>
    <w:uiPriority w:val="9"/>
    <w:rsid w:val="000A5EAB"/>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A5EA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A5EAB"/>
    <w:rPr>
      <w:rFonts w:ascii="Cambria" w:eastAsia="Times New Roman" w:hAnsi="Cambria" w:cs="Times New Roman"/>
    </w:rPr>
  </w:style>
  <w:style w:type="paragraph" w:styleId="BodyText">
    <w:name w:val="Body Text"/>
    <w:basedOn w:val="Normal"/>
    <w:link w:val="BodyTextChar"/>
    <w:uiPriority w:val="99"/>
    <w:rsid w:val="000A5EAB"/>
    <w:pPr>
      <w:spacing w:before="120" w:after="6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A5EA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0A5EAB"/>
    <w:rPr>
      <w:sz w:val="16"/>
    </w:rPr>
  </w:style>
  <w:style w:type="paragraph" w:styleId="CommentText">
    <w:name w:val="annotation text"/>
    <w:basedOn w:val="Normal"/>
    <w:link w:val="CommentTextChar"/>
    <w:uiPriority w:val="99"/>
    <w:semiHidden/>
    <w:rsid w:val="000A5E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A5E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A5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EAB"/>
    <w:rPr>
      <w:rFonts w:ascii="Tahoma" w:hAnsi="Tahoma" w:cs="Tahoma"/>
      <w:sz w:val="16"/>
      <w:szCs w:val="16"/>
    </w:rPr>
  </w:style>
  <w:style w:type="paragraph" w:styleId="ListParagraph">
    <w:name w:val="List Paragraph"/>
    <w:basedOn w:val="Normal"/>
    <w:uiPriority w:val="34"/>
    <w:qFormat/>
    <w:rsid w:val="00C34FE7"/>
    <w:pPr>
      <w:ind w:left="720"/>
      <w:contextualSpacing/>
    </w:pPr>
  </w:style>
  <w:style w:type="paragraph" w:styleId="NormalWeb">
    <w:name w:val="Normal (Web)"/>
    <w:basedOn w:val="Normal"/>
    <w:uiPriority w:val="99"/>
    <w:semiHidden/>
    <w:unhideWhenUsed/>
    <w:rsid w:val="00251F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29413">
      <w:bodyDiv w:val="1"/>
      <w:marLeft w:val="0"/>
      <w:marRight w:val="0"/>
      <w:marTop w:val="0"/>
      <w:marBottom w:val="0"/>
      <w:divBdr>
        <w:top w:val="none" w:sz="0" w:space="0" w:color="auto"/>
        <w:left w:val="none" w:sz="0" w:space="0" w:color="auto"/>
        <w:bottom w:val="none" w:sz="0" w:space="0" w:color="auto"/>
        <w:right w:val="none" w:sz="0" w:space="0" w:color="auto"/>
      </w:divBdr>
    </w:div>
    <w:div w:id="16292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Hentenryck</dc:creator>
  <cp:lastModifiedBy>Floyd Eisenberg</cp:lastModifiedBy>
  <cp:revision>2</cp:revision>
  <dcterms:created xsi:type="dcterms:W3CDTF">2018-05-14T14:01:00Z</dcterms:created>
  <dcterms:modified xsi:type="dcterms:W3CDTF">2018-05-14T14:01:00Z</dcterms:modified>
</cp:coreProperties>
</file>